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69AB" w:rsidRDefault="00514C9E" w:rsidP="00514C9E">
      <w:pPr>
        <w:jc w:val="center"/>
        <w:rPr>
          <w:rFonts w:ascii="標楷體" w:eastAsia="標楷體" w:hAnsi="標楷體"/>
          <w:sz w:val="36"/>
        </w:rPr>
      </w:pPr>
      <w:bookmarkStart w:id="0" w:name="_Hlk155357796"/>
      <w:bookmarkEnd w:id="0"/>
      <w:r w:rsidRPr="00514C9E">
        <w:rPr>
          <w:rFonts w:ascii="標楷體" w:eastAsia="標楷體" w:hAnsi="標楷體" w:hint="eastAsia"/>
          <w:sz w:val="36"/>
        </w:rPr>
        <w:t>台中搭公車悠遊卡優惠</w:t>
      </w:r>
    </w:p>
    <w:p w:rsidR="00367099" w:rsidRDefault="00367099" w:rsidP="00367099">
      <w:pPr>
        <w:rPr>
          <w:rFonts w:ascii="標楷體" w:eastAsia="標楷體" w:hAnsi="標楷體"/>
          <w:sz w:val="36"/>
        </w:rPr>
      </w:pPr>
      <w:r>
        <w:rPr>
          <w:rFonts w:ascii="標楷體" w:eastAsia="標楷體" w:hAnsi="標楷體" w:hint="eastAsia"/>
          <w:sz w:val="36"/>
        </w:rPr>
        <w:t>★</w:t>
      </w:r>
      <w:r>
        <w:rPr>
          <w:rFonts w:ascii="標楷體" w:eastAsia="標楷體" w:hAnsi="標楷體"/>
          <w:sz w:val="36"/>
        </w:rPr>
        <w:t>手機可安裝台中等公車</w:t>
      </w:r>
      <w:r>
        <w:rPr>
          <w:rFonts w:ascii="標楷體" w:eastAsia="標楷體" w:hAnsi="標楷體" w:hint="eastAsia"/>
          <w:sz w:val="36"/>
        </w:rPr>
        <w:t>app，隨時掌握公車時刻</w:t>
      </w:r>
    </w:p>
    <w:p w:rsidR="00514C9E" w:rsidRPr="00514C9E" w:rsidRDefault="00514C9E" w:rsidP="00514C9E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一、</w:t>
      </w:r>
      <w:r w:rsidRPr="00514C9E">
        <w:rPr>
          <w:rFonts w:ascii="標楷體" w:eastAsia="標楷體" w:hAnsi="標楷體" w:hint="eastAsia"/>
          <w:sz w:val="28"/>
        </w:rPr>
        <w:t>市民限定</w:t>
      </w:r>
    </w:p>
    <w:p w:rsidR="00514C9E" w:rsidRDefault="00514C9E" w:rsidP="00514C9E">
      <w:pPr>
        <w:pStyle w:val="a3"/>
        <w:ind w:left="1040" w:hangingChars="200" w:hanging="56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(</w:t>
      </w:r>
      <w:proofErr w:type="gramStart"/>
      <w:r>
        <w:rPr>
          <w:rFonts w:ascii="標楷體" w:eastAsia="標楷體" w:hAnsi="標楷體" w:hint="eastAsia"/>
          <w:sz w:val="28"/>
        </w:rPr>
        <w:t>一</w:t>
      </w:r>
      <w:proofErr w:type="gramEnd"/>
      <w:r>
        <w:rPr>
          <w:rFonts w:ascii="標楷體" w:eastAsia="標楷體" w:hAnsi="標楷體" w:hint="eastAsia"/>
          <w:sz w:val="28"/>
        </w:rPr>
        <w:t>)</w:t>
      </w:r>
      <w:r w:rsidRPr="00514C9E">
        <w:rPr>
          <w:rFonts w:ascii="標楷體" w:eastAsia="標楷體" w:hAnsi="標楷體" w:hint="eastAsia"/>
          <w:sz w:val="28"/>
        </w:rPr>
        <w:t>設籍本市市民、設籍本市市民之外籍配偶、非設籍</w:t>
      </w:r>
      <w:proofErr w:type="gramStart"/>
      <w:r w:rsidRPr="00514C9E">
        <w:rPr>
          <w:rFonts w:ascii="標楷體" w:eastAsia="標楷體" w:hAnsi="標楷體" w:hint="eastAsia"/>
          <w:sz w:val="28"/>
        </w:rPr>
        <w:t>本市但就讀</w:t>
      </w:r>
      <w:proofErr w:type="gramEnd"/>
      <w:r w:rsidRPr="00514C9E">
        <w:rPr>
          <w:rFonts w:ascii="標楷體" w:eastAsia="標楷體" w:hAnsi="標楷體" w:hint="eastAsia"/>
          <w:sz w:val="28"/>
        </w:rPr>
        <w:t>本市轄內大專院校以下各級學校之</w:t>
      </w:r>
      <w:proofErr w:type="gramStart"/>
      <w:r w:rsidRPr="00514C9E">
        <w:rPr>
          <w:rFonts w:ascii="標楷體" w:eastAsia="標楷體" w:hAnsi="標楷體" w:hint="eastAsia"/>
          <w:sz w:val="28"/>
        </w:rPr>
        <w:t>學生持綁定</w:t>
      </w:r>
      <w:proofErr w:type="gramEnd"/>
      <w:r w:rsidRPr="00514C9E">
        <w:rPr>
          <w:rFonts w:ascii="標楷體" w:eastAsia="標楷體" w:hAnsi="標楷體" w:hint="eastAsia"/>
          <w:sz w:val="28"/>
        </w:rPr>
        <w:t>的電子票證搭乘本市公車，可續享「10公里免費＋超過10公里車資上限10元」的雙十公車優惠。</w:t>
      </w:r>
    </w:p>
    <w:p w:rsidR="00514C9E" w:rsidRDefault="00514C9E" w:rsidP="00514C9E">
      <w:pPr>
        <w:pStyle w:val="a3"/>
        <w:ind w:left="1040" w:hangingChars="200" w:hanging="560"/>
        <w:rPr>
          <w:rFonts w:ascii="標楷體" w:eastAsia="標楷體" w:hAnsi="標楷體"/>
          <w:sz w:val="28"/>
        </w:rPr>
      </w:pPr>
      <w:r w:rsidRPr="00514C9E">
        <w:rPr>
          <w:rFonts w:ascii="標楷體" w:eastAsia="標楷體" w:hAnsi="標楷體" w:hint="eastAsia"/>
          <w:sz w:val="28"/>
        </w:rPr>
        <w:t>(二)為持續鼓勵民眾持電子票證搭乘公車，非</w:t>
      </w:r>
      <w:proofErr w:type="gramStart"/>
      <w:r w:rsidRPr="00514C9E">
        <w:rPr>
          <w:rFonts w:ascii="標楷體" w:eastAsia="標楷體" w:hAnsi="標楷體" w:hint="eastAsia"/>
          <w:sz w:val="28"/>
        </w:rPr>
        <w:t>市民倘持電子</w:t>
      </w:r>
      <w:proofErr w:type="gramEnd"/>
      <w:r w:rsidRPr="00514C9E">
        <w:rPr>
          <w:rFonts w:ascii="標楷體" w:eastAsia="標楷體" w:hAnsi="標楷體" w:hint="eastAsia"/>
          <w:sz w:val="28"/>
        </w:rPr>
        <w:t>票證搭乘公車，全票</w:t>
      </w:r>
      <w:proofErr w:type="gramStart"/>
      <w:r w:rsidRPr="00514C9E">
        <w:rPr>
          <w:rFonts w:ascii="標楷體" w:eastAsia="標楷體" w:hAnsi="標楷體" w:hint="eastAsia"/>
          <w:sz w:val="28"/>
        </w:rPr>
        <w:t>上車僅扣15元</w:t>
      </w:r>
      <w:proofErr w:type="gramEnd"/>
      <w:r w:rsidRPr="00514C9E">
        <w:rPr>
          <w:rFonts w:ascii="標楷體" w:eastAsia="標楷體" w:hAnsi="標楷體" w:hint="eastAsia"/>
          <w:sz w:val="28"/>
        </w:rPr>
        <w:t>(享有5元的優惠)，後續再依實際搭乘的距離於下車時進行扣款。</w:t>
      </w:r>
    </w:p>
    <w:p w:rsidR="00514C9E" w:rsidRDefault="00514C9E" w:rsidP="00514C9E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二、</w:t>
      </w:r>
      <w:r w:rsidRPr="00514C9E">
        <w:rPr>
          <w:rFonts w:ascii="標楷體" w:eastAsia="標楷體" w:hAnsi="標楷體" w:hint="eastAsia"/>
          <w:sz w:val="28"/>
        </w:rPr>
        <w:t>非台中市民</w:t>
      </w:r>
      <w:r>
        <w:rPr>
          <w:rFonts w:ascii="標楷體" w:eastAsia="標楷體" w:hAnsi="標楷體" w:hint="eastAsia"/>
          <w:sz w:val="28"/>
        </w:rPr>
        <w:t>(</w:t>
      </w:r>
      <w:r w:rsidRPr="00514C9E">
        <w:rPr>
          <w:rFonts w:ascii="標楷體" w:eastAsia="標楷體" w:hAnsi="標楷體" w:hint="eastAsia"/>
          <w:sz w:val="28"/>
        </w:rPr>
        <w:t>就讀台中學校學生優惠</w:t>
      </w:r>
      <w:r>
        <w:rPr>
          <w:rFonts w:ascii="標楷體" w:eastAsia="標楷體" w:hAnsi="標楷體" w:hint="eastAsia"/>
          <w:sz w:val="28"/>
        </w:rPr>
        <w:t>)</w:t>
      </w:r>
    </w:p>
    <w:p w:rsidR="00514C9E" w:rsidRDefault="00514C9E" w:rsidP="00E92C05">
      <w:pPr>
        <w:ind w:leftChars="234" w:left="568" w:hangingChars="2" w:hanging="6"/>
        <w:rPr>
          <w:rFonts w:ascii="標楷體" w:eastAsia="標楷體" w:hAnsi="標楷體"/>
          <w:sz w:val="28"/>
        </w:rPr>
      </w:pPr>
      <w:r w:rsidRPr="00514C9E">
        <w:rPr>
          <w:rFonts w:ascii="標楷體" w:eastAsia="標楷體" w:hAnsi="標楷體" w:hint="eastAsia"/>
          <w:sz w:val="28"/>
        </w:rPr>
        <w:t>「台中雙十公車優惠新制」2021/1/1上路，從全國免費減縮到「市民限定台中交通卡」。台中</w:t>
      </w:r>
      <w:proofErr w:type="gramStart"/>
      <w:r w:rsidRPr="00514C9E">
        <w:rPr>
          <w:rFonts w:ascii="標楷體" w:eastAsia="標楷體" w:hAnsi="標楷體" w:hint="eastAsia"/>
          <w:sz w:val="28"/>
        </w:rPr>
        <w:t>公車綁卡對象</w:t>
      </w:r>
      <w:proofErr w:type="gramEnd"/>
      <w:r w:rsidRPr="00514C9E">
        <w:rPr>
          <w:rFonts w:ascii="標楷體" w:eastAsia="標楷體" w:hAnsi="標楷體" w:hint="eastAsia"/>
          <w:sz w:val="28"/>
        </w:rPr>
        <w:t>為台中市民、市民的外籍配偶及在台中就學的外縣市學生，可享有雙十公車免費10公里、票價上限10元車費優惠。</w:t>
      </w:r>
    </w:p>
    <w:p w:rsidR="00514C9E" w:rsidRDefault="00514C9E" w:rsidP="00514C9E">
      <w:pPr>
        <w:ind w:firstLineChars="200" w:firstLine="560"/>
        <w:rPr>
          <w:rFonts w:ascii="標楷體" w:eastAsia="標楷體" w:hAnsi="標楷體"/>
          <w:sz w:val="28"/>
        </w:rPr>
      </w:pPr>
      <w:r w:rsidRPr="00514C9E">
        <w:rPr>
          <w:rFonts w:ascii="標楷體" w:eastAsia="標楷體" w:hAnsi="標楷體" w:hint="eastAsia"/>
          <w:sz w:val="28"/>
        </w:rPr>
        <w:t>2021/9/6補充</w:t>
      </w:r>
      <w:r>
        <w:rPr>
          <w:rFonts w:ascii="標楷體" w:eastAsia="標楷體" w:hAnsi="標楷體" w:hint="eastAsia"/>
          <w:sz w:val="28"/>
        </w:rPr>
        <w:t>：</w:t>
      </w:r>
      <w:r w:rsidRPr="00514C9E">
        <w:rPr>
          <w:rFonts w:ascii="標楷體" w:eastAsia="標楷體" w:hAnsi="標楷體" w:hint="eastAsia"/>
          <w:sz w:val="28"/>
        </w:rPr>
        <w:t>針對</w:t>
      </w:r>
      <w:proofErr w:type="gramStart"/>
      <w:r w:rsidRPr="00514C9E">
        <w:rPr>
          <w:rFonts w:ascii="標楷體" w:eastAsia="標楷體" w:hAnsi="標楷體" w:hint="eastAsia"/>
          <w:sz w:val="28"/>
        </w:rPr>
        <w:t>學生綁卡部分</w:t>
      </w:r>
      <w:proofErr w:type="gramEnd"/>
      <w:r w:rsidRPr="00514C9E">
        <w:rPr>
          <w:rFonts w:ascii="標楷體" w:eastAsia="標楷體" w:hAnsi="標楷體" w:hint="eastAsia"/>
          <w:sz w:val="28"/>
        </w:rPr>
        <w:t>，市府於</w:t>
      </w:r>
      <w:proofErr w:type="gramStart"/>
      <w:r w:rsidRPr="00514C9E">
        <w:rPr>
          <w:rFonts w:ascii="標楷體" w:eastAsia="標楷體" w:hAnsi="標楷體" w:hint="eastAsia"/>
          <w:sz w:val="28"/>
        </w:rPr>
        <w:t>到校辦卡</w:t>
      </w:r>
      <w:proofErr w:type="gramEnd"/>
      <w:r w:rsidRPr="00514C9E">
        <w:rPr>
          <w:rFonts w:ascii="標楷體" w:eastAsia="標楷體" w:hAnsi="標楷體" w:hint="eastAsia"/>
          <w:sz w:val="28"/>
        </w:rPr>
        <w:t>時有提醒，學生可持一般電子</w:t>
      </w:r>
      <w:proofErr w:type="gramStart"/>
      <w:r w:rsidRPr="00514C9E">
        <w:rPr>
          <w:rFonts w:ascii="標楷體" w:eastAsia="標楷體" w:hAnsi="標楷體" w:hint="eastAsia"/>
          <w:sz w:val="28"/>
        </w:rPr>
        <w:t>票證綁定</w:t>
      </w:r>
      <w:proofErr w:type="gramEnd"/>
      <w:r w:rsidRPr="00514C9E">
        <w:rPr>
          <w:rFonts w:ascii="標楷體" w:eastAsia="標楷體" w:hAnsi="標楷體" w:hint="eastAsia"/>
          <w:sz w:val="28"/>
        </w:rPr>
        <w:t>，即使畢業後也不受影響，但若學生選擇以數位學生證或學生</w:t>
      </w:r>
      <w:proofErr w:type="gramStart"/>
      <w:r w:rsidRPr="00514C9E">
        <w:rPr>
          <w:rFonts w:ascii="標楷體" w:eastAsia="標楷體" w:hAnsi="標楷體" w:hint="eastAsia"/>
          <w:sz w:val="28"/>
        </w:rPr>
        <w:t>卡綁卡</w:t>
      </w:r>
      <w:proofErr w:type="gramEnd"/>
      <w:r w:rsidRPr="00514C9E">
        <w:rPr>
          <w:rFonts w:ascii="標楷體" w:eastAsia="標楷體" w:hAnsi="標楷體" w:hint="eastAsia"/>
          <w:sz w:val="28"/>
        </w:rPr>
        <w:t>，這類卡片內有註記學生身分效期，會隨畢業時間到來而停止乘車優惠，因此畢業後學生需綁定另一張電子票證，才可繼續享有乘車優惠</w:t>
      </w:r>
      <w:r>
        <w:rPr>
          <w:rFonts w:ascii="標楷體" w:eastAsia="標楷體" w:hAnsi="標楷體" w:hint="eastAsia"/>
          <w:sz w:val="28"/>
        </w:rPr>
        <w:t>。</w:t>
      </w:r>
    </w:p>
    <w:p w:rsidR="00514C9E" w:rsidRDefault="00514C9E" w:rsidP="00514C9E">
      <w:pPr>
        <w:jc w:val="center"/>
        <w:rPr>
          <w:rFonts w:ascii="標楷體" w:eastAsia="標楷體" w:hAnsi="標楷體"/>
          <w:sz w:val="28"/>
        </w:rPr>
      </w:pPr>
      <w:r w:rsidRPr="00533EBF">
        <w:rPr>
          <w:rFonts w:ascii="Arial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 wp14:anchorId="534AF100" wp14:editId="7D0C75BF">
            <wp:extent cx="5049078" cy="2182897"/>
            <wp:effectExtent l="0" t="0" r="0" b="8255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4260"/>
                    <a:stretch/>
                  </pic:blipFill>
                  <pic:spPr bwMode="auto">
                    <a:xfrm>
                      <a:off x="0" y="0"/>
                      <a:ext cx="5049617" cy="2183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4C9E" w:rsidRDefault="00A74BEF" w:rsidP="00A74BEF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申請台中就學網址：</w:t>
      </w:r>
      <w:hyperlink r:id="rId6" w:history="1">
        <w:r w:rsidR="00514C9E" w:rsidRPr="004C3882">
          <w:rPr>
            <w:rStyle w:val="a4"/>
            <w:rFonts w:ascii="標楷體" w:eastAsia="標楷體" w:hAnsi="標楷體"/>
            <w:sz w:val="28"/>
          </w:rPr>
          <w:t>https://idoor.taichung.gov.tw/</w:t>
        </w:r>
      </w:hyperlink>
    </w:p>
    <w:p w:rsidR="00514C9E" w:rsidRDefault="00514C9E">
      <w:pPr>
        <w:widowControl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br w:type="page"/>
      </w:r>
    </w:p>
    <w:p w:rsidR="00514C9E" w:rsidRDefault="00514C9E" w:rsidP="00514C9E">
      <w:pPr>
        <w:jc w:val="center"/>
        <w:rPr>
          <w:rFonts w:ascii="標楷體" w:eastAsia="標楷體" w:hAnsi="標楷體"/>
          <w:sz w:val="36"/>
        </w:rPr>
      </w:pPr>
      <w:r w:rsidRPr="00514C9E">
        <w:rPr>
          <w:rFonts w:ascii="標楷體" w:eastAsia="標楷體" w:hAnsi="標楷體" w:hint="eastAsia"/>
          <w:sz w:val="36"/>
        </w:rPr>
        <w:lastRenderedPageBreak/>
        <w:t>台中捷運與火車悠遊卡優惠</w:t>
      </w:r>
    </w:p>
    <w:p w:rsidR="00514C9E" w:rsidRDefault="00514C9E" w:rsidP="00514C9E">
      <w:pPr>
        <w:rPr>
          <w:rFonts w:ascii="標楷體" w:eastAsia="標楷體" w:hAnsi="標楷體"/>
          <w:sz w:val="28"/>
        </w:rPr>
      </w:pPr>
      <w:r w:rsidRPr="00514C9E">
        <w:rPr>
          <w:rFonts w:ascii="標楷體" w:eastAsia="標楷體" w:hAnsi="標楷體" w:hint="eastAsia"/>
          <w:sz w:val="28"/>
        </w:rPr>
        <w:t>一、捷運優惠</w:t>
      </w:r>
    </w:p>
    <w:p w:rsidR="00514C9E" w:rsidRDefault="00514C9E" w:rsidP="00514C9E">
      <w:pPr>
        <w:ind w:leftChars="200" w:left="1040" w:hangingChars="200" w:hanging="56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(</w:t>
      </w:r>
      <w:proofErr w:type="gramStart"/>
      <w:r>
        <w:rPr>
          <w:rFonts w:ascii="標楷體" w:eastAsia="標楷體" w:hAnsi="標楷體" w:hint="eastAsia"/>
          <w:sz w:val="28"/>
        </w:rPr>
        <w:t>一</w:t>
      </w:r>
      <w:proofErr w:type="gramEnd"/>
      <w:r>
        <w:rPr>
          <w:rFonts w:ascii="標楷體" w:eastAsia="標楷體" w:hAnsi="標楷體" w:hint="eastAsia"/>
          <w:sz w:val="28"/>
        </w:rPr>
        <w:t>)</w:t>
      </w:r>
      <w:r w:rsidRPr="00514C9E">
        <w:rPr>
          <w:rFonts w:ascii="標楷體" w:eastAsia="標楷體" w:hAnsi="標楷體" w:hint="eastAsia"/>
          <w:sz w:val="28"/>
        </w:rPr>
        <w:t>搭台中捷運</w:t>
      </w:r>
      <w:proofErr w:type="gramStart"/>
      <w:r w:rsidRPr="00514C9E">
        <w:rPr>
          <w:rFonts w:ascii="標楷體" w:eastAsia="標楷體" w:hAnsi="標楷體" w:hint="eastAsia"/>
          <w:sz w:val="28"/>
        </w:rPr>
        <w:t>社福卡依</w:t>
      </w:r>
      <w:proofErr w:type="gramEnd"/>
      <w:r w:rsidRPr="00514C9E">
        <w:rPr>
          <w:rFonts w:ascii="標楷體" w:eastAsia="標楷體" w:hAnsi="標楷體" w:hint="eastAsia"/>
          <w:sz w:val="28"/>
        </w:rPr>
        <w:t>公告票價之5折收費，其</w:t>
      </w:r>
      <w:proofErr w:type="gramStart"/>
      <w:r w:rsidRPr="00514C9E">
        <w:rPr>
          <w:rFonts w:ascii="標楷體" w:eastAsia="標楷體" w:hAnsi="標楷體" w:hint="eastAsia"/>
          <w:sz w:val="28"/>
        </w:rPr>
        <w:t>中愛陪卡單獨</w:t>
      </w:r>
      <w:proofErr w:type="gramEnd"/>
      <w:r w:rsidRPr="00514C9E">
        <w:rPr>
          <w:rFonts w:ascii="標楷體" w:eastAsia="標楷體" w:hAnsi="標楷體" w:hint="eastAsia"/>
          <w:sz w:val="28"/>
        </w:rPr>
        <w:t>使用時，依台中捷運公告票價原價收費；</w:t>
      </w:r>
      <w:proofErr w:type="gramStart"/>
      <w:r w:rsidRPr="00514C9E">
        <w:rPr>
          <w:rFonts w:ascii="標楷體" w:eastAsia="標楷體" w:hAnsi="標楷體" w:hint="eastAsia"/>
          <w:sz w:val="28"/>
        </w:rPr>
        <w:t>如緊隨</w:t>
      </w:r>
      <w:proofErr w:type="gramEnd"/>
      <w:r w:rsidRPr="00514C9E">
        <w:rPr>
          <w:rFonts w:ascii="標楷體" w:eastAsia="標楷體" w:hAnsi="標楷體" w:hint="eastAsia"/>
          <w:sz w:val="28"/>
        </w:rPr>
        <w:t>對應之愛心卡使用，享5折優惠票價，依台中捷運公告為</w:t>
      </w:r>
      <w:proofErr w:type="gramStart"/>
      <w:r w:rsidRPr="00514C9E">
        <w:rPr>
          <w:rFonts w:ascii="標楷體" w:eastAsia="標楷體" w:hAnsi="標楷體" w:hint="eastAsia"/>
          <w:sz w:val="28"/>
        </w:rPr>
        <w:t>準</w:t>
      </w:r>
      <w:proofErr w:type="gramEnd"/>
      <w:r w:rsidRPr="00514C9E">
        <w:rPr>
          <w:rFonts w:ascii="標楷體" w:eastAsia="標楷體" w:hAnsi="標楷體" w:hint="eastAsia"/>
          <w:sz w:val="28"/>
        </w:rPr>
        <w:t>。</w:t>
      </w:r>
    </w:p>
    <w:p w:rsidR="00514C9E" w:rsidRPr="00514C9E" w:rsidRDefault="00514C9E" w:rsidP="00514C9E">
      <w:pPr>
        <w:ind w:leftChars="200" w:left="1040" w:hangingChars="200" w:hanging="56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(二)</w:t>
      </w:r>
      <w:r w:rsidRPr="00514C9E">
        <w:rPr>
          <w:rFonts w:ascii="標楷體" w:eastAsia="標楷體" w:hAnsi="標楷體" w:hint="eastAsia"/>
          <w:sz w:val="28"/>
        </w:rPr>
        <w:t>台中市兒童卡：依公告票價之5折收費。</w:t>
      </w:r>
    </w:p>
    <w:p w:rsidR="00514C9E" w:rsidRDefault="00514C9E" w:rsidP="00514C9E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二、火車優惠</w:t>
      </w:r>
    </w:p>
    <w:p w:rsidR="00514C9E" w:rsidRDefault="00514C9E" w:rsidP="002E4254">
      <w:pPr>
        <w:ind w:leftChars="200" w:left="480" w:firstLineChars="200" w:firstLine="560"/>
        <w:rPr>
          <w:rFonts w:ascii="標楷體" w:eastAsia="標楷體" w:hAnsi="標楷體"/>
          <w:sz w:val="28"/>
        </w:rPr>
      </w:pPr>
      <w:r w:rsidRPr="00514C9E">
        <w:rPr>
          <w:rFonts w:ascii="標楷體" w:eastAsia="標楷體" w:hAnsi="標楷體" w:hint="eastAsia"/>
          <w:sz w:val="28"/>
        </w:rPr>
        <w:t>民眾只要使用悠遊卡或</w:t>
      </w:r>
      <w:proofErr w:type="gramStart"/>
      <w:r w:rsidRPr="00514C9E">
        <w:rPr>
          <w:rFonts w:ascii="標楷體" w:eastAsia="標楷體" w:hAnsi="標楷體" w:hint="eastAsia"/>
          <w:sz w:val="28"/>
        </w:rPr>
        <w:t>一</w:t>
      </w:r>
      <w:proofErr w:type="gramEnd"/>
      <w:r w:rsidRPr="00514C9E">
        <w:rPr>
          <w:rFonts w:ascii="標楷體" w:eastAsia="標楷體" w:hAnsi="標楷體" w:hint="eastAsia"/>
          <w:sz w:val="28"/>
        </w:rPr>
        <w:t>卡通搭乘火車，在全台中市內18個火車站下車，並於2小時內使用同一張電子</w:t>
      </w:r>
      <w:proofErr w:type="gramStart"/>
      <w:r w:rsidRPr="00514C9E">
        <w:rPr>
          <w:rFonts w:ascii="標楷體" w:eastAsia="標楷體" w:hAnsi="標楷體" w:hint="eastAsia"/>
          <w:sz w:val="28"/>
        </w:rPr>
        <w:t>票證轉乘公車</w:t>
      </w:r>
      <w:proofErr w:type="gramEnd"/>
      <w:r w:rsidRPr="00514C9E">
        <w:rPr>
          <w:rFonts w:ascii="標楷體" w:eastAsia="標楷體" w:hAnsi="標楷體" w:hint="eastAsia"/>
          <w:sz w:val="28"/>
        </w:rPr>
        <w:t>，10公里以上</w:t>
      </w:r>
      <w:proofErr w:type="gramStart"/>
      <w:r w:rsidRPr="00514C9E">
        <w:rPr>
          <w:rFonts w:ascii="標楷體" w:eastAsia="標楷體" w:hAnsi="標楷體" w:hint="eastAsia"/>
          <w:sz w:val="28"/>
        </w:rPr>
        <w:t>車資均享免費</w:t>
      </w:r>
      <w:proofErr w:type="gramEnd"/>
      <w:r w:rsidRPr="00514C9E">
        <w:rPr>
          <w:rFonts w:ascii="標楷體" w:eastAsia="標楷體" w:hAnsi="標楷體" w:hint="eastAsia"/>
          <w:sz w:val="28"/>
        </w:rPr>
        <w:t>。 王局長指出，台中市現有18座火車站，未來鐵路</w:t>
      </w:r>
      <w:proofErr w:type="gramStart"/>
      <w:r w:rsidRPr="00514C9E">
        <w:rPr>
          <w:rFonts w:ascii="標楷體" w:eastAsia="標楷體" w:hAnsi="標楷體" w:hint="eastAsia"/>
          <w:sz w:val="28"/>
        </w:rPr>
        <w:t>高架化工程</w:t>
      </w:r>
      <w:proofErr w:type="gramEnd"/>
      <w:r w:rsidRPr="00514C9E">
        <w:rPr>
          <w:rFonts w:ascii="標楷體" w:eastAsia="標楷體" w:hAnsi="標楷體" w:hint="eastAsia"/>
          <w:sz w:val="28"/>
        </w:rPr>
        <w:t>第二階段的5座新站也將適用於此方案。</w:t>
      </w:r>
    </w:p>
    <w:p w:rsidR="002E4254" w:rsidRDefault="002E4254" w:rsidP="002E4254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三、台中通勤月票</w:t>
      </w:r>
    </w:p>
    <w:p w:rsidR="002E4254" w:rsidRDefault="002E4254" w:rsidP="002E4254">
      <w:pPr>
        <w:ind w:leftChars="200" w:left="480" w:firstLineChars="200" w:firstLine="520"/>
        <w:rPr>
          <w:rFonts w:ascii="標楷體" w:eastAsia="標楷體" w:hAnsi="標楷體"/>
          <w:sz w:val="28"/>
        </w:rPr>
      </w:pPr>
      <w:r w:rsidRPr="00283EB8">
        <w:rPr>
          <w:rFonts w:ascii="Arial" w:hAnsi="Arial" w:cs="Arial"/>
          <w:noProof/>
          <w:color w:val="000000"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71D9D8E2">
            <wp:simplePos x="0" y="0"/>
            <wp:positionH relativeFrom="margin">
              <wp:align>right</wp:align>
            </wp:positionH>
            <wp:positionV relativeFrom="paragraph">
              <wp:posOffset>1729160</wp:posOffset>
            </wp:positionV>
            <wp:extent cx="5277678" cy="1380966"/>
            <wp:effectExtent l="0" t="0" r="0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" b="2481"/>
                    <a:stretch/>
                  </pic:blipFill>
                  <pic:spPr bwMode="auto">
                    <a:xfrm>
                      <a:off x="0" y="0"/>
                      <a:ext cx="5277678" cy="1380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4254">
        <w:rPr>
          <w:rFonts w:ascii="標楷體" w:eastAsia="標楷體" w:hAnsi="標楷體" w:hint="eastAsia"/>
          <w:sz w:val="28"/>
        </w:rPr>
        <w:t>台中市定期票台中市民售價299元、非台中市民售價599元，適用範圍包括台中市內台鐵、市區公車、台中捷運、</w:t>
      </w:r>
      <w:proofErr w:type="spellStart"/>
      <w:r w:rsidRPr="002E4254">
        <w:rPr>
          <w:rFonts w:ascii="標楷體" w:eastAsia="標楷體" w:hAnsi="標楷體" w:hint="eastAsia"/>
          <w:sz w:val="28"/>
        </w:rPr>
        <w:t>Youbike</w:t>
      </w:r>
      <w:proofErr w:type="spellEnd"/>
      <w:r w:rsidRPr="002E4254">
        <w:rPr>
          <w:rFonts w:ascii="標楷體" w:eastAsia="標楷體" w:hAnsi="標楷體" w:hint="eastAsia"/>
          <w:sz w:val="28"/>
        </w:rPr>
        <w:t>，此外還推出了市民限定</w:t>
      </w:r>
      <w:proofErr w:type="gramStart"/>
      <w:r w:rsidRPr="002E4254">
        <w:rPr>
          <w:rFonts w:ascii="標楷體" w:eastAsia="標楷體" w:hAnsi="標楷體" w:hint="eastAsia"/>
          <w:sz w:val="28"/>
        </w:rPr>
        <w:t>的早鳥優惠</w:t>
      </w:r>
      <w:proofErr w:type="gramEnd"/>
      <w:r w:rsidRPr="002E4254">
        <w:rPr>
          <w:rFonts w:ascii="標楷體" w:eastAsia="標楷體" w:hAnsi="標楷體" w:hint="eastAsia"/>
          <w:sz w:val="28"/>
        </w:rPr>
        <w:t>，台中市民於6月15至6月30日之間購買，將可享有首月199元優惠價格</w:t>
      </w:r>
      <w:r>
        <w:rPr>
          <w:rFonts w:ascii="標楷體" w:eastAsia="標楷體" w:hAnsi="標楷體" w:hint="eastAsia"/>
          <w:sz w:val="28"/>
        </w:rPr>
        <w:t>。</w:t>
      </w:r>
    </w:p>
    <w:p w:rsidR="002E4254" w:rsidRDefault="002E4254">
      <w:pPr>
        <w:widowControl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br w:type="page"/>
      </w:r>
    </w:p>
    <w:p w:rsidR="002E4254" w:rsidRDefault="002E4254" w:rsidP="002E4254">
      <w:pPr>
        <w:jc w:val="center"/>
        <w:rPr>
          <w:rFonts w:ascii="標楷體" w:eastAsia="標楷體" w:hAnsi="標楷體"/>
          <w:sz w:val="36"/>
        </w:rPr>
      </w:pPr>
      <w:r w:rsidRPr="002E4254">
        <w:rPr>
          <w:rFonts w:ascii="標楷體" w:eastAsia="標楷體" w:hAnsi="標楷體" w:hint="eastAsia"/>
          <w:sz w:val="36"/>
        </w:rPr>
        <w:lastRenderedPageBreak/>
        <w:t>弘光科技大學可搭乘的公車</w:t>
      </w:r>
    </w:p>
    <w:p w:rsidR="00C46D04" w:rsidRPr="00C46D04" w:rsidRDefault="00A74BEF" w:rsidP="00F86569">
      <w:pPr>
        <w:ind w:firstLineChars="200" w:firstLine="480"/>
        <w:rPr>
          <w:rFonts w:ascii="標楷體" w:eastAsia="標楷體" w:hAnsi="標楷體"/>
        </w:rPr>
      </w:pPr>
      <w:r w:rsidRPr="00C46D04">
        <w:rPr>
          <w:rFonts w:ascii="標楷體" w:eastAsia="標楷體" w:hAnsi="標楷體" w:hint="eastAsia"/>
        </w:rPr>
        <w:t>可於優化公車專用道</w:t>
      </w:r>
      <w:r w:rsidR="00F86569">
        <w:rPr>
          <w:rFonts w:ascii="標楷體" w:eastAsia="標楷體" w:hAnsi="標楷體" w:hint="eastAsia"/>
        </w:rPr>
        <w:t>「弘光科技大學(專用道)」站牌搭乘</w:t>
      </w:r>
      <w:r w:rsidRPr="00C46D04">
        <w:rPr>
          <w:rFonts w:ascii="標楷體" w:eastAsia="標楷體" w:hAnsi="標楷體" w:hint="eastAsia"/>
        </w:rPr>
        <w:t>的路線有300、301、302、303、304、305、306、307、308、309、310等</w:t>
      </w:r>
      <w:r w:rsidR="00E217D0">
        <w:rPr>
          <w:rFonts w:ascii="標楷體" w:eastAsia="標楷體" w:hAnsi="標楷體" w:hint="eastAsia"/>
        </w:rPr>
        <w:t>；</w:t>
      </w:r>
      <w:r w:rsidR="00F86569">
        <w:rPr>
          <w:rFonts w:ascii="標楷體" w:eastAsia="標楷體" w:hAnsi="標楷體" w:hint="eastAsia"/>
        </w:rPr>
        <w:t>於「弘光科技大學」站牌搭乘的路線有68延、326、353、368、659等，乘車</w:t>
      </w:r>
      <w:r w:rsidRPr="00C46D04">
        <w:rPr>
          <w:rFonts w:ascii="標楷體" w:eastAsia="標楷體" w:hAnsi="標楷體" w:hint="eastAsia"/>
        </w:rPr>
        <w:t>的路線圖如下：</w:t>
      </w:r>
    </w:p>
    <w:p w:rsidR="00C46D04" w:rsidRPr="00C46D04" w:rsidRDefault="00C46D04" w:rsidP="002E4254">
      <w:pPr>
        <w:rPr>
          <w:rFonts w:ascii="標楷體" w:eastAsia="標楷體" w:hAnsi="標楷體"/>
        </w:rPr>
      </w:pPr>
      <w:r w:rsidRPr="00C46D04">
        <w:rPr>
          <w:rFonts w:ascii="標楷體" w:eastAsia="標楷體" w:hAnsi="標楷體" w:hint="eastAsia"/>
        </w:rPr>
        <w:t>台中公車300號（路線圖）</w:t>
      </w:r>
    </w:p>
    <w:p w:rsidR="00F86569" w:rsidRDefault="00F86569" w:rsidP="00C46D04">
      <w:pPr>
        <w:rPr>
          <w:rFonts w:ascii="標楷體" w:eastAsia="標楷體" w:hAnsi="標楷體"/>
          <w:sz w:val="28"/>
        </w:rPr>
      </w:pPr>
      <w:r>
        <w:rPr>
          <w:noProof/>
        </w:rPr>
        <w:drawing>
          <wp:inline distT="0" distB="0" distL="0" distR="0" wp14:anchorId="6931CF5B" wp14:editId="36ECCDB8">
            <wp:extent cx="5274310" cy="3143885"/>
            <wp:effectExtent l="0" t="0" r="2540" b="0"/>
            <wp:docPr id="2" name="圖片 2" descr="靜宜大學 - 臺中車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靜宜大學 - 臺中車站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D04" w:rsidRPr="00C46D04" w:rsidRDefault="00C46D04" w:rsidP="002E4254">
      <w:pPr>
        <w:rPr>
          <w:rFonts w:ascii="標楷體" w:eastAsia="標楷體" w:hAnsi="標楷體"/>
        </w:rPr>
      </w:pPr>
      <w:r w:rsidRPr="00C46D04">
        <w:rPr>
          <w:rFonts w:ascii="標楷體" w:eastAsia="標楷體" w:hAnsi="標楷體" w:hint="eastAsia"/>
        </w:rPr>
        <w:t>台中公車301號（路線圖）</w:t>
      </w:r>
    </w:p>
    <w:p w:rsidR="00A74BEF" w:rsidRDefault="00F86569" w:rsidP="002E4254">
      <w:pPr>
        <w:rPr>
          <w:rFonts w:ascii="標楷體" w:eastAsia="標楷體" w:hAnsi="標楷體"/>
          <w:sz w:val="28"/>
        </w:rPr>
      </w:pPr>
      <w:r>
        <w:rPr>
          <w:noProof/>
        </w:rPr>
        <w:drawing>
          <wp:inline distT="0" distB="0" distL="0" distR="0" wp14:anchorId="4332B0FA" wp14:editId="0ABC4EAD">
            <wp:extent cx="5274310" cy="3955415"/>
            <wp:effectExtent l="0" t="0" r="2540" b="6985"/>
            <wp:docPr id="1" name="圖片 1" descr="301路線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01路線圖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D04" w:rsidRPr="00C46D04" w:rsidRDefault="00C46D04" w:rsidP="002E4254">
      <w:pPr>
        <w:rPr>
          <w:rFonts w:ascii="標楷體" w:eastAsia="標楷體" w:hAnsi="標楷體"/>
        </w:rPr>
      </w:pPr>
      <w:r w:rsidRPr="00C46D04">
        <w:rPr>
          <w:rFonts w:ascii="標楷體" w:eastAsia="標楷體" w:hAnsi="標楷體" w:hint="eastAsia"/>
        </w:rPr>
        <w:lastRenderedPageBreak/>
        <w:t>台中公車30</w:t>
      </w:r>
      <w:r>
        <w:rPr>
          <w:rFonts w:ascii="標楷體" w:eastAsia="標楷體" w:hAnsi="標楷體" w:hint="eastAsia"/>
        </w:rPr>
        <w:t>2</w:t>
      </w:r>
      <w:r w:rsidRPr="00C46D04">
        <w:rPr>
          <w:rFonts w:ascii="標楷體" w:eastAsia="標楷體" w:hAnsi="標楷體" w:hint="eastAsia"/>
        </w:rPr>
        <w:t>號（路線圖）</w:t>
      </w:r>
    </w:p>
    <w:p w:rsidR="00A74BEF" w:rsidRDefault="00A74BEF" w:rsidP="002E4254">
      <w:pPr>
        <w:rPr>
          <w:rFonts w:ascii="標楷體" w:eastAsia="標楷體" w:hAnsi="標楷體"/>
          <w:sz w:val="28"/>
        </w:rPr>
      </w:pPr>
      <w:r>
        <w:rPr>
          <w:noProof/>
        </w:rPr>
        <w:drawing>
          <wp:inline distT="0" distB="0" distL="0" distR="0" wp14:anchorId="0134C0F4" wp14:editId="5FDAF428">
            <wp:extent cx="5274310" cy="3943350"/>
            <wp:effectExtent l="0" t="0" r="2540" b="0"/>
            <wp:docPr id="3" name="圖片 3" descr="臺中國際機場 - 新光里(新福路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臺中國際機場 - 新光里(新福路)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2" r="2792"/>
                    <a:stretch/>
                  </pic:blipFill>
                  <pic:spPr bwMode="auto">
                    <a:xfrm>
                      <a:off x="0" y="0"/>
                      <a:ext cx="527431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569" w:rsidRPr="00C46D04" w:rsidRDefault="00C46D04" w:rsidP="002E4254">
      <w:pPr>
        <w:rPr>
          <w:rFonts w:ascii="標楷體" w:eastAsia="標楷體" w:hAnsi="標楷體"/>
        </w:rPr>
      </w:pPr>
      <w:r w:rsidRPr="00C46D04">
        <w:rPr>
          <w:rFonts w:ascii="標楷體" w:eastAsia="標楷體" w:hAnsi="標楷體" w:hint="eastAsia"/>
        </w:rPr>
        <w:t>台中公車30</w:t>
      </w:r>
      <w:r>
        <w:rPr>
          <w:rFonts w:ascii="標楷體" w:eastAsia="標楷體" w:hAnsi="標楷體" w:hint="eastAsia"/>
        </w:rPr>
        <w:t>3</w:t>
      </w:r>
      <w:r w:rsidRPr="00C46D04">
        <w:rPr>
          <w:rFonts w:ascii="標楷體" w:eastAsia="標楷體" w:hAnsi="標楷體" w:hint="eastAsia"/>
        </w:rPr>
        <w:t>號（路線圖）</w:t>
      </w:r>
    </w:p>
    <w:p w:rsidR="00A74BEF" w:rsidRDefault="00A74BEF" w:rsidP="002E4254">
      <w:pPr>
        <w:rPr>
          <w:rFonts w:ascii="標楷體" w:eastAsia="標楷體" w:hAnsi="標楷體"/>
          <w:sz w:val="28"/>
        </w:rPr>
      </w:pPr>
      <w:r>
        <w:rPr>
          <w:noProof/>
        </w:rPr>
        <w:drawing>
          <wp:inline distT="0" distB="0" distL="0" distR="0" wp14:anchorId="609ED149" wp14:editId="47CFB4BC">
            <wp:extent cx="5274310" cy="3955415"/>
            <wp:effectExtent l="0" t="0" r="2540" b="6985"/>
            <wp:docPr id="5" name="圖片 5" descr="交通路線說明- 弘光科技大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交通路線說明- 弘光科技大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D04" w:rsidRPr="00C46D04" w:rsidRDefault="00C46D04" w:rsidP="002E4254">
      <w:pPr>
        <w:rPr>
          <w:rFonts w:ascii="標楷體" w:eastAsia="標楷體" w:hAnsi="標楷體"/>
        </w:rPr>
      </w:pPr>
      <w:r w:rsidRPr="00C46D04">
        <w:rPr>
          <w:rFonts w:ascii="標楷體" w:eastAsia="標楷體" w:hAnsi="標楷體" w:hint="eastAsia"/>
        </w:rPr>
        <w:t>台中公車30</w:t>
      </w:r>
      <w:r>
        <w:rPr>
          <w:rFonts w:ascii="標楷體" w:eastAsia="標楷體" w:hAnsi="標楷體" w:hint="eastAsia"/>
        </w:rPr>
        <w:t>4</w:t>
      </w:r>
      <w:r w:rsidRPr="00C46D04">
        <w:rPr>
          <w:rFonts w:ascii="標楷體" w:eastAsia="標楷體" w:hAnsi="標楷體" w:hint="eastAsia"/>
        </w:rPr>
        <w:t>號（路線圖）</w:t>
      </w:r>
    </w:p>
    <w:p w:rsidR="00A74BEF" w:rsidRDefault="00A74BEF" w:rsidP="002E4254">
      <w:pPr>
        <w:rPr>
          <w:rFonts w:ascii="標楷體" w:eastAsia="標楷體" w:hAnsi="標楷體"/>
          <w:sz w:val="28"/>
        </w:rPr>
      </w:pPr>
      <w:r>
        <w:rPr>
          <w:noProof/>
        </w:rPr>
        <w:lastRenderedPageBreak/>
        <w:drawing>
          <wp:inline distT="0" distB="0" distL="0" distR="0" wp14:anchorId="01E0B94E" wp14:editId="253192E5">
            <wp:extent cx="5274310" cy="3955415"/>
            <wp:effectExtent l="0" t="0" r="2540" b="6985"/>
            <wp:docPr id="6" name="圖片 6" descr="港區藝術中心 - 新民高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港區藝術中心 - 新民高中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D04" w:rsidRPr="00C46D04" w:rsidRDefault="00C46D04" w:rsidP="002E4254">
      <w:pPr>
        <w:rPr>
          <w:rFonts w:ascii="標楷體" w:eastAsia="標楷體" w:hAnsi="標楷體"/>
        </w:rPr>
      </w:pPr>
      <w:r w:rsidRPr="00C46D04">
        <w:rPr>
          <w:rFonts w:ascii="標楷體" w:eastAsia="標楷體" w:hAnsi="標楷體" w:hint="eastAsia"/>
        </w:rPr>
        <w:t>台中公車30</w:t>
      </w:r>
      <w:r>
        <w:rPr>
          <w:rFonts w:ascii="標楷體" w:eastAsia="標楷體" w:hAnsi="標楷體" w:hint="eastAsia"/>
        </w:rPr>
        <w:t>5</w:t>
      </w:r>
      <w:r w:rsidRPr="00C46D04">
        <w:rPr>
          <w:rFonts w:ascii="標楷體" w:eastAsia="標楷體" w:hAnsi="標楷體" w:hint="eastAsia"/>
        </w:rPr>
        <w:t>號（路線圖）</w:t>
      </w:r>
    </w:p>
    <w:p w:rsidR="00A74BEF" w:rsidRDefault="00A74BEF" w:rsidP="002E4254">
      <w:pPr>
        <w:rPr>
          <w:rFonts w:ascii="標楷體" w:eastAsia="標楷體" w:hAnsi="標楷體"/>
          <w:sz w:val="28"/>
        </w:rPr>
      </w:pPr>
      <w:r>
        <w:rPr>
          <w:noProof/>
        </w:rPr>
        <w:drawing>
          <wp:inline distT="0" distB="0" distL="0" distR="0" wp14:anchorId="01DD7005" wp14:editId="271F26AA">
            <wp:extent cx="5274310" cy="3955415"/>
            <wp:effectExtent l="0" t="0" r="2540" b="6985"/>
            <wp:docPr id="7" name="圖片 7" descr="交通路線說明- 弘光科技大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交通路線說明- 弘光科技大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D04" w:rsidRPr="00C46D04" w:rsidRDefault="00C46D04" w:rsidP="002E4254">
      <w:pPr>
        <w:rPr>
          <w:rFonts w:ascii="標楷體" w:eastAsia="標楷體" w:hAnsi="標楷體"/>
        </w:rPr>
      </w:pPr>
      <w:r w:rsidRPr="00C46D04">
        <w:rPr>
          <w:rFonts w:ascii="標楷體" w:eastAsia="標楷體" w:hAnsi="標楷體" w:hint="eastAsia"/>
        </w:rPr>
        <w:t>台中公車30</w:t>
      </w:r>
      <w:r>
        <w:rPr>
          <w:rFonts w:ascii="標楷體" w:eastAsia="標楷體" w:hAnsi="標楷體" w:hint="eastAsia"/>
        </w:rPr>
        <w:t>6</w:t>
      </w:r>
      <w:r w:rsidRPr="00C46D04">
        <w:rPr>
          <w:rFonts w:ascii="標楷體" w:eastAsia="標楷體" w:hAnsi="標楷體" w:hint="eastAsia"/>
        </w:rPr>
        <w:t>號（路線圖）</w:t>
      </w:r>
    </w:p>
    <w:p w:rsidR="00A74BEF" w:rsidRDefault="00A74BEF" w:rsidP="002E4254">
      <w:pPr>
        <w:rPr>
          <w:rFonts w:ascii="標楷體" w:eastAsia="標楷體" w:hAnsi="標楷體"/>
          <w:sz w:val="28"/>
        </w:rPr>
      </w:pPr>
      <w:r>
        <w:rPr>
          <w:noProof/>
        </w:rPr>
        <w:lastRenderedPageBreak/>
        <w:drawing>
          <wp:inline distT="0" distB="0" distL="0" distR="0" wp14:anchorId="20091590" wp14:editId="178D03D7">
            <wp:extent cx="5273675" cy="4305300"/>
            <wp:effectExtent l="0" t="0" r="3175" b="0"/>
            <wp:docPr id="8" name="圖片 8" descr="https://www.ibus.com.tw/wp-content/uploads/2023/10/GA_Route-map306_231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ibus.com.tw/wp-content/uploads/2023/10/GA_Route-map306_23101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9" r="12587"/>
                    <a:stretch/>
                  </pic:blipFill>
                  <pic:spPr bwMode="auto">
                    <a:xfrm>
                      <a:off x="0" y="0"/>
                      <a:ext cx="5287528" cy="431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6D04" w:rsidRPr="00C46D04" w:rsidRDefault="00C46D04" w:rsidP="002E4254">
      <w:pPr>
        <w:rPr>
          <w:rFonts w:ascii="標楷體" w:eastAsia="標楷體" w:hAnsi="標楷體"/>
        </w:rPr>
      </w:pPr>
      <w:r w:rsidRPr="00C46D04">
        <w:rPr>
          <w:rFonts w:ascii="標楷體" w:eastAsia="標楷體" w:hAnsi="標楷體" w:hint="eastAsia"/>
        </w:rPr>
        <w:t>台中公車30</w:t>
      </w:r>
      <w:r>
        <w:rPr>
          <w:rFonts w:ascii="標楷體" w:eastAsia="標楷體" w:hAnsi="標楷體" w:hint="eastAsia"/>
        </w:rPr>
        <w:t>7</w:t>
      </w:r>
      <w:r w:rsidRPr="00C46D04">
        <w:rPr>
          <w:rFonts w:ascii="標楷體" w:eastAsia="標楷體" w:hAnsi="標楷體" w:hint="eastAsia"/>
        </w:rPr>
        <w:t>號（路線圖）</w:t>
      </w:r>
    </w:p>
    <w:p w:rsidR="00A74BEF" w:rsidRDefault="00A74BEF" w:rsidP="002E4254">
      <w:pPr>
        <w:rPr>
          <w:rFonts w:ascii="標楷體" w:eastAsia="標楷體" w:hAnsi="標楷體"/>
          <w:sz w:val="28"/>
        </w:rPr>
      </w:pPr>
      <w:r>
        <w:rPr>
          <w:noProof/>
        </w:rPr>
        <w:drawing>
          <wp:inline distT="0" distB="0" distL="0" distR="0" wp14:anchorId="5EE6B0BE" wp14:editId="531755E5">
            <wp:extent cx="5274310" cy="3955415"/>
            <wp:effectExtent l="0" t="0" r="2540" b="6985"/>
            <wp:docPr id="9" name="圖片 9" descr="梧棲觀光漁港 - 新民高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梧棲觀光漁港 - 新民高中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D04" w:rsidRPr="00C46D04" w:rsidRDefault="00C46D04" w:rsidP="002E4254">
      <w:pPr>
        <w:rPr>
          <w:rFonts w:ascii="標楷體" w:eastAsia="標楷體" w:hAnsi="標楷體"/>
        </w:rPr>
      </w:pPr>
      <w:r w:rsidRPr="00C46D04">
        <w:rPr>
          <w:rFonts w:ascii="標楷體" w:eastAsia="標楷體" w:hAnsi="標楷體" w:hint="eastAsia"/>
        </w:rPr>
        <w:t>台中公車30</w:t>
      </w:r>
      <w:r>
        <w:rPr>
          <w:rFonts w:ascii="標楷體" w:eastAsia="標楷體" w:hAnsi="標楷體" w:hint="eastAsia"/>
        </w:rPr>
        <w:t>8</w:t>
      </w:r>
      <w:r w:rsidRPr="00C46D04">
        <w:rPr>
          <w:rFonts w:ascii="標楷體" w:eastAsia="標楷體" w:hAnsi="標楷體" w:hint="eastAsia"/>
        </w:rPr>
        <w:t>號（路線圖）</w:t>
      </w:r>
    </w:p>
    <w:p w:rsidR="00A74BEF" w:rsidRDefault="00A74BEF" w:rsidP="002E4254">
      <w:pPr>
        <w:rPr>
          <w:rFonts w:ascii="標楷體" w:eastAsia="標楷體" w:hAnsi="標楷體"/>
          <w:sz w:val="28"/>
        </w:rPr>
      </w:pPr>
      <w:r>
        <w:rPr>
          <w:noProof/>
        </w:rPr>
        <w:lastRenderedPageBreak/>
        <w:drawing>
          <wp:inline distT="0" distB="0" distL="0" distR="0" wp14:anchorId="5FBCC56B" wp14:editId="67EE7FD9">
            <wp:extent cx="5274310" cy="3955415"/>
            <wp:effectExtent l="0" t="0" r="2540" b="6985"/>
            <wp:docPr id="10" name="圖片 10" descr="關連工業區-臺中港-新民高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關連工業區-臺中港-新民高中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D04" w:rsidRPr="00C46D04" w:rsidRDefault="00C46D04" w:rsidP="002E4254">
      <w:pPr>
        <w:rPr>
          <w:rFonts w:ascii="標楷體" w:eastAsia="標楷體" w:hAnsi="標楷體"/>
        </w:rPr>
      </w:pPr>
      <w:r w:rsidRPr="00C46D04">
        <w:rPr>
          <w:rFonts w:ascii="標楷體" w:eastAsia="標楷體" w:hAnsi="標楷體" w:hint="eastAsia"/>
        </w:rPr>
        <w:t>台中公車30</w:t>
      </w:r>
      <w:r>
        <w:rPr>
          <w:rFonts w:ascii="標楷體" w:eastAsia="標楷體" w:hAnsi="標楷體" w:hint="eastAsia"/>
        </w:rPr>
        <w:t>9</w:t>
      </w:r>
      <w:r w:rsidRPr="00C46D04">
        <w:rPr>
          <w:rFonts w:ascii="標楷體" w:eastAsia="標楷體" w:hAnsi="標楷體" w:hint="eastAsia"/>
        </w:rPr>
        <w:t>號（路線圖）</w:t>
      </w:r>
    </w:p>
    <w:p w:rsidR="00A74BEF" w:rsidRDefault="00A74BEF" w:rsidP="002E4254">
      <w:pPr>
        <w:rPr>
          <w:rFonts w:ascii="標楷體" w:eastAsia="標楷體" w:hAnsi="標楷體"/>
          <w:sz w:val="28"/>
        </w:rPr>
      </w:pPr>
      <w:r>
        <w:rPr>
          <w:noProof/>
        </w:rPr>
        <w:drawing>
          <wp:inline distT="0" distB="0" distL="0" distR="0" wp14:anchorId="25886F01" wp14:editId="7E174A0F">
            <wp:extent cx="5274310" cy="3955415"/>
            <wp:effectExtent l="0" t="0" r="2540" b="6985"/>
            <wp:docPr id="11" name="圖片 11" descr="https://www.hk.edu.tw/wp-content/uploads/2021/09/1100916-309_07bdf82bf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hk.edu.tw/wp-content/uploads/2021/09/1100916-309_07bdf82bfa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D04" w:rsidRPr="00C46D04" w:rsidRDefault="00C46D04" w:rsidP="002E4254">
      <w:pPr>
        <w:rPr>
          <w:rFonts w:ascii="標楷體" w:eastAsia="標楷體" w:hAnsi="標楷體"/>
        </w:rPr>
      </w:pPr>
      <w:bookmarkStart w:id="1" w:name="_Hlk155357295"/>
      <w:r w:rsidRPr="00C46D04">
        <w:rPr>
          <w:rFonts w:ascii="標楷體" w:eastAsia="標楷體" w:hAnsi="標楷體" w:hint="eastAsia"/>
        </w:rPr>
        <w:t>台中公車3</w:t>
      </w:r>
      <w:r>
        <w:rPr>
          <w:rFonts w:ascii="標楷體" w:eastAsia="標楷體" w:hAnsi="標楷體" w:hint="eastAsia"/>
        </w:rPr>
        <w:t>10</w:t>
      </w:r>
      <w:r w:rsidRPr="00C46D04">
        <w:rPr>
          <w:rFonts w:ascii="標楷體" w:eastAsia="標楷體" w:hAnsi="標楷體" w:hint="eastAsia"/>
        </w:rPr>
        <w:t>號（路線圖）</w:t>
      </w:r>
    </w:p>
    <w:bookmarkEnd w:id="1"/>
    <w:p w:rsidR="00A74BEF" w:rsidRDefault="00A74BEF" w:rsidP="002E4254">
      <w:pPr>
        <w:rPr>
          <w:rFonts w:ascii="標楷體" w:eastAsia="標楷體" w:hAnsi="標楷體"/>
          <w:sz w:val="28"/>
        </w:rPr>
      </w:pPr>
      <w:r>
        <w:rPr>
          <w:noProof/>
        </w:rPr>
        <w:lastRenderedPageBreak/>
        <w:drawing>
          <wp:inline distT="0" distB="0" distL="0" distR="0" wp14:anchorId="772042E0" wp14:editId="2BB28523">
            <wp:extent cx="5240090" cy="4286250"/>
            <wp:effectExtent l="0" t="0" r="0" b="0"/>
            <wp:docPr id="12" name="圖片 12" descr="310路- ibus | 台灣愛巴士交通聯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10路- ibus | 台灣愛巴士交通聯盟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1" t="3431" r="12225" b="2902"/>
                    <a:stretch/>
                  </pic:blipFill>
                  <pic:spPr bwMode="auto">
                    <a:xfrm>
                      <a:off x="0" y="0"/>
                      <a:ext cx="5257392" cy="430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29A" w:rsidRPr="00C46D04" w:rsidRDefault="0048429A" w:rsidP="0048429A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台中</w:t>
      </w:r>
      <w:r w:rsidR="00F86569">
        <w:rPr>
          <w:rFonts w:ascii="標楷體" w:eastAsia="標楷體" w:hAnsi="標楷體" w:hint="eastAsia"/>
        </w:rPr>
        <w:t>公車</w:t>
      </w:r>
      <w:r>
        <w:rPr>
          <w:rFonts w:ascii="標楷體" w:eastAsia="標楷體" w:hAnsi="標楷體" w:hint="eastAsia"/>
        </w:rPr>
        <w:t>68路</w:t>
      </w:r>
      <w:r w:rsidRPr="00C46D04">
        <w:rPr>
          <w:rFonts w:ascii="標楷體" w:eastAsia="標楷體" w:hAnsi="標楷體" w:hint="eastAsia"/>
        </w:rPr>
        <w:t>（路線圖）</w:t>
      </w:r>
    </w:p>
    <w:p w:rsidR="00F86569" w:rsidRDefault="0048429A" w:rsidP="002E4254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5274310" cy="2489835"/>
            <wp:effectExtent l="0" t="0" r="2540" b="571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8路 新桃花源橋－中臺科技大學＜－＞東海別墅,鹿寮國中20230904-0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29A" w:rsidRDefault="0048429A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48429A" w:rsidRDefault="0048429A" w:rsidP="0048429A">
      <w:pPr>
        <w:rPr>
          <w:rFonts w:ascii="標楷體" w:eastAsia="標楷體" w:hAnsi="標楷體"/>
        </w:rPr>
      </w:pPr>
      <w:r w:rsidRPr="00C46D04">
        <w:rPr>
          <w:rFonts w:ascii="標楷體" w:eastAsia="標楷體" w:hAnsi="標楷體" w:hint="eastAsia"/>
        </w:rPr>
        <w:lastRenderedPageBreak/>
        <w:t>台中公車3</w:t>
      </w:r>
      <w:r>
        <w:rPr>
          <w:rFonts w:ascii="標楷體" w:eastAsia="標楷體" w:hAnsi="標楷體" w:hint="eastAsia"/>
        </w:rPr>
        <w:t>26</w:t>
      </w:r>
      <w:r w:rsidRPr="00C46D04">
        <w:rPr>
          <w:rFonts w:ascii="標楷體" w:eastAsia="標楷體" w:hAnsi="標楷體" w:hint="eastAsia"/>
        </w:rPr>
        <w:t>號（路線圖）</w:t>
      </w:r>
    </w:p>
    <w:p w:rsidR="0048429A" w:rsidRPr="00C46D04" w:rsidRDefault="0048429A" w:rsidP="0048429A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5274310" cy="2489835"/>
            <wp:effectExtent l="0" t="0" r="2540" b="571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26路 靜宜大學－新民高中20230325-0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29A" w:rsidRDefault="0048429A" w:rsidP="0048429A">
      <w:pPr>
        <w:rPr>
          <w:rFonts w:ascii="標楷體" w:eastAsia="標楷體" w:hAnsi="標楷體"/>
        </w:rPr>
      </w:pPr>
      <w:r w:rsidRPr="00C46D04">
        <w:rPr>
          <w:rFonts w:ascii="標楷體" w:eastAsia="標楷體" w:hAnsi="標楷體" w:hint="eastAsia"/>
        </w:rPr>
        <w:t>台中公車3</w:t>
      </w:r>
      <w:r>
        <w:rPr>
          <w:rFonts w:ascii="標楷體" w:eastAsia="標楷體" w:hAnsi="標楷體" w:hint="eastAsia"/>
        </w:rPr>
        <w:t>53</w:t>
      </w:r>
      <w:r w:rsidRPr="00C46D04">
        <w:rPr>
          <w:rFonts w:ascii="標楷體" w:eastAsia="標楷體" w:hAnsi="標楷體" w:hint="eastAsia"/>
        </w:rPr>
        <w:t>號（路線圖）</w:t>
      </w:r>
    </w:p>
    <w:p w:rsidR="0048429A" w:rsidRDefault="0048429A" w:rsidP="0048429A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5274310" cy="3609975"/>
            <wp:effectExtent l="0" t="0" r="2540" b="952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A_Route-map353_230526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29A" w:rsidRDefault="0048429A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48429A" w:rsidRDefault="0048429A" w:rsidP="0048429A">
      <w:pPr>
        <w:rPr>
          <w:rFonts w:ascii="標楷體" w:eastAsia="標楷體" w:hAnsi="標楷體"/>
        </w:rPr>
      </w:pPr>
      <w:r w:rsidRPr="00C46D04">
        <w:rPr>
          <w:rFonts w:ascii="標楷體" w:eastAsia="標楷體" w:hAnsi="標楷體" w:hint="eastAsia"/>
        </w:rPr>
        <w:lastRenderedPageBreak/>
        <w:t>台中公車</w:t>
      </w:r>
      <w:r>
        <w:rPr>
          <w:rFonts w:ascii="標楷體" w:eastAsia="標楷體" w:hAnsi="標楷體" w:hint="eastAsia"/>
        </w:rPr>
        <w:t>368</w:t>
      </w:r>
      <w:r w:rsidRPr="00C46D04">
        <w:rPr>
          <w:rFonts w:ascii="標楷體" w:eastAsia="標楷體" w:hAnsi="標楷體" w:hint="eastAsia"/>
        </w:rPr>
        <w:t>號（路線圖）</w:t>
      </w:r>
    </w:p>
    <w:p w:rsidR="0048429A" w:rsidRDefault="0048429A" w:rsidP="0048429A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08E0FE17" wp14:editId="3A80786B">
            <wp:extent cx="5274310" cy="3608705"/>
            <wp:effectExtent l="0" t="0" r="254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A_Route-map368_230526-1536x105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29A" w:rsidRDefault="0048429A" w:rsidP="0048429A">
      <w:pPr>
        <w:rPr>
          <w:rFonts w:ascii="標楷體" w:eastAsia="標楷體" w:hAnsi="標楷體"/>
        </w:rPr>
      </w:pPr>
      <w:r w:rsidRPr="00C46D04">
        <w:rPr>
          <w:rFonts w:ascii="標楷體" w:eastAsia="標楷體" w:hAnsi="標楷體" w:hint="eastAsia"/>
        </w:rPr>
        <w:t>台中公車</w:t>
      </w:r>
      <w:r>
        <w:rPr>
          <w:rFonts w:ascii="標楷體" w:eastAsia="標楷體" w:hAnsi="標楷體" w:hint="eastAsia"/>
        </w:rPr>
        <w:t>659</w:t>
      </w:r>
      <w:r w:rsidRPr="00C46D04">
        <w:rPr>
          <w:rFonts w:ascii="標楷體" w:eastAsia="標楷體" w:hAnsi="標楷體" w:hint="eastAsia"/>
        </w:rPr>
        <w:t>號（路線圖）</w:t>
      </w:r>
    </w:p>
    <w:p w:rsidR="0048429A" w:rsidRPr="0048429A" w:rsidRDefault="0048429A" w:rsidP="0048429A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5274310" cy="2489835"/>
            <wp:effectExtent l="0" t="0" r="2540" b="571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659路 幼獅工業區＜－＞臺中榮總-V2022-0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29A" w:rsidRPr="00F86569" w:rsidRDefault="0048429A" w:rsidP="002E4254">
      <w:pPr>
        <w:rPr>
          <w:rFonts w:ascii="標楷體" w:eastAsia="標楷體" w:hAnsi="標楷體"/>
        </w:rPr>
      </w:pPr>
    </w:p>
    <w:p w:rsidR="00A74BEF" w:rsidRDefault="00A74BEF">
      <w:pPr>
        <w:widowControl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br w:type="page"/>
      </w:r>
    </w:p>
    <w:p w:rsidR="002E4254" w:rsidRDefault="00A74BEF" w:rsidP="002E4254">
      <w:pPr>
        <w:jc w:val="center"/>
        <w:rPr>
          <w:rFonts w:ascii="標楷體" w:eastAsia="標楷體" w:hAnsi="標楷體"/>
          <w:sz w:val="36"/>
        </w:rPr>
      </w:pPr>
      <w:r w:rsidRPr="00A74BEF">
        <w:rPr>
          <w:rFonts w:ascii="標楷體" w:eastAsia="標楷體" w:hAnsi="標楷體" w:hint="eastAsia"/>
          <w:sz w:val="36"/>
        </w:rPr>
        <w:lastRenderedPageBreak/>
        <w:t>從弘光科技大學去</w:t>
      </w:r>
      <w:r w:rsidR="006E106B">
        <w:rPr>
          <w:rFonts w:ascii="標楷體" w:eastAsia="標楷體" w:hAnsi="標楷體" w:hint="eastAsia"/>
          <w:sz w:val="36"/>
        </w:rPr>
        <w:t>台中</w:t>
      </w:r>
      <w:r w:rsidRPr="00A74BEF">
        <w:rPr>
          <w:rFonts w:ascii="標楷體" w:eastAsia="標楷體" w:hAnsi="標楷體" w:hint="eastAsia"/>
          <w:sz w:val="36"/>
        </w:rPr>
        <w:t>的景點</w:t>
      </w:r>
    </w:p>
    <w:p w:rsidR="00A74BEF" w:rsidRPr="00C46D04" w:rsidRDefault="007A2F82" w:rsidP="00A74BEF">
      <w:pPr>
        <w:rPr>
          <w:rFonts w:ascii="標楷體" w:eastAsia="標楷體" w:hAnsi="標楷體"/>
          <w:b/>
          <w:sz w:val="28"/>
          <w:szCs w:val="28"/>
        </w:rPr>
      </w:pPr>
      <w:r w:rsidRPr="00C46D04">
        <w:rPr>
          <w:rFonts w:ascii="標楷體" w:eastAsia="標楷體" w:hAnsi="標楷體" w:hint="eastAsia"/>
          <w:b/>
          <w:sz w:val="28"/>
        </w:rPr>
        <w:t>一</w:t>
      </w:r>
      <w:r w:rsidRPr="00C46D04">
        <w:rPr>
          <w:rFonts w:ascii="標楷體" w:eastAsia="標楷體" w:hAnsi="標楷體" w:hint="eastAsia"/>
          <w:b/>
          <w:sz w:val="28"/>
          <w:szCs w:val="28"/>
        </w:rPr>
        <w:t>、麗寶樂園</w:t>
      </w:r>
    </w:p>
    <w:p w:rsidR="007A2F82" w:rsidRPr="007A2F82" w:rsidRDefault="007A2F82" w:rsidP="007A2F82">
      <w:pPr>
        <w:rPr>
          <w:rFonts w:ascii="標楷體" w:eastAsia="標楷體" w:hAnsi="標楷體"/>
          <w:sz w:val="28"/>
          <w:szCs w:val="28"/>
        </w:rPr>
      </w:pPr>
      <w:r w:rsidRPr="007A2F82">
        <w:rPr>
          <w:rFonts w:ascii="標楷體" w:eastAsia="標楷體" w:hAnsi="標楷體" w:hint="eastAsia"/>
          <w:sz w:val="28"/>
          <w:szCs w:val="28"/>
        </w:rPr>
        <w:t>交通路線</w:t>
      </w:r>
      <w:r>
        <w:rPr>
          <w:rFonts w:ascii="標楷體" w:eastAsia="標楷體" w:hAnsi="標楷體" w:hint="eastAsia"/>
          <w:sz w:val="28"/>
          <w:szCs w:val="28"/>
        </w:rPr>
        <w:t>：</w:t>
      </w:r>
    </w:p>
    <w:p w:rsidR="007A2F82" w:rsidRDefault="007A2F82" w:rsidP="007A2F82">
      <w:pPr>
        <w:ind w:left="1120" w:hangingChars="400" w:hanging="1120"/>
        <w:rPr>
          <w:rFonts w:ascii="標楷體" w:eastAsia="標楷體" w:hAnsi="標楷體"/>
          <w:sz w:val="28"/>
          <w:szCs w:val="28"/>
        </w:rPr>
      </w:pPr>
      <w:r w:rsidRPr="007A2F82">
        <w:rPr>
          <w:rFonts w:ascii="標楷體" w:eastAsia="標楷體" w:hAnsi="標楷體" w:hint="eastAsia"/>
          <w:sz w:val="28"/>
          <w:szCs w:val="28"/>
        </w:rPr>
        <w:t>方案1：搭乘304、310從弘光科技大學（專用道）→ 坪頂（專用道）→ 步行2分鐘 → 轉658從坪頂 → 大甲東新城 → 步行1分鐘 → 轉213經下后里從大甲東新城 → 月眉 → 步行27分鐘（1.8公里）</w:t>
      </w:r>
    </w:p>
    <w:p w:rsidR="007A2F82" w:rsidRPr="007A2F82" w:rsidRDefault="007A2F82" w:rsidP="007A2F82">
      <w:pPr>
        <w:ind w:left="1120" w:hangingChars="400" w:hanging="1120"/>
        <w:rPr>
          <w:rFonts w:ascii="標楷體" w:eastAsia="標楷體" w:hAnsi="標楷體"/>
          <w:sz w:val="28"/>
          <w:szCs w:val="28"/>
        </w:rPr>
      </w:pPr>
      <w:r w:rsidRPr="007A2F82">
        <w:rPr>
          <w:rFonts w:ascii="標楷體" w:eastAsia="標楷體" w:hAnsi="標楷體" w:hint="eastAsia"/>
          <w:sz w:val="28"/>
          <w:szCs w:val="28"/>
        </w:rPr>
        <w:t xml:space="preserve">方案2：搭乘302、306從弘光科技大學（專用道）→ 新光遠百（專用道）→ 步行3分鐘 → 轉157從新光三越 → </w:t>
      </w:r>
      <w:proofErr w:type="gramStart"/>
      <w:r w:rsidRPr="007A2F82">
        <w:rPr>
          <w:rFonts w:ascii="標楷體" w:eastAsia="標楷體" w:hAnsi="標楷體" w:hint="eastAsia"/>
          <w:sz w:val="28"/>
          <w:szCs w:val="28"/>
        </w:rPr>
        <w:t>眉山</w:t>
      </w:r>
      <w:proofErr w:type="gramEnd"/>
      <w:r w:rsidRPr="007A2F82">
        <w:rPr>
          <w:rFonts w:ascii="標楷體" w:eastAsia="標楷體" w:hAnsi="標楷體" w:hint="eastAsia"/>
          <w:sz w:val="28"/>
          <w:szCs w:val="28"/>
        </w:rPr>
        <w:t xml:space="preserve"> → 步行32分鐘（2.3公里）</w:t>
      </w:r>
    </w:p>
    <w:p w:rsidR="007A2F82" w:rsidRPr="00C46D04" w:rsidRDefault="007A2F82" w:rsidP="00A74BEF">
      <w:pPr>
        <w:rPr>
          <w:rFonts w:ascii="標楷體" w:eastAsia="標楷體" w:hAnsi="標楷體"/>
          <w:b/>
          <w:sz w:val="28"/>
          <w:szCs w:val="28"/>
        </w:rPr>
      </w:pPr>
      <w:r w:rsidRPr="00C46D04">
        <w:rPr>
          <w:rFonts w:ascii="標楷體" w:eastAsia="標楷體" w:hAnsi="標楷體" w:hint="eastAsia"/>
          <w:b/>
          <w:sz w:val="28"/>
          <w:szCs w:val="28"/>
        </w:rPr>
        <w:t>二、高美濕地</w:t>
      </w:r>
    </w:p>
    <w:p w:rsidR="007A2F82" w:rsidRPr="007A2F82" w:rsidRDefault="007A2F82" w:rsidP="007A2F82">
      <w:pPr>
        <w:rPr>
          <w:rFonts w:ascii="標楷體" w:eastAsia="標楷體" w:hAnsi="標楷體"/>
          <w:sz w:val="28"/>
          <w:szCs w:val="28"/>
        </w:rPr>
      </w:pPr>
      <w:r w:rsidRPr="007A2F82">
        <w:rPr>
          <w:rFonts w:ascii="標楷體" w:eastAsia="標楷體" w:hAnsi="標楷體" w:hint="eastAsia"/>
          <w:sz w:val="28"/>
          <w:szCs w:val="28"/>
        </w:rPr>
        <w:t>交通路線</w:t>
      </w:r>
      <w:r>
        <w:rPr>
          <w:rFonts w:ascii="標楷體" w:eastAsia="標楷體" w:hAnsi="標楷體" w:hint="eastAsia"/>
          <w:sz w:val="28"/>
          <w:szCs w:val="28"/>
        </w:rPr>
        <w:t>：</w:t>
      </w:r>
    </w:p>
    <w:p w:rsidR="007A2F82" w:rsidRPr="007A2F82" w:rsidRDefault="007A2F82" w:rsidP="00C46D04">
      <w:pPr>
        <w:ind w:left="1120" w:hangingChars="400" w:hanging="1120"/>
        <w:rPr>
          <w:rFonts w:ascii="標楷體" w:eastAsia="標楷體" w:hAnsi="標楷體"/>
          <w:sz w:val="28"/>
          <w:szCs w:val="28"/>
        </w:rPr>
      </w:pPr>
      <w:r w:rsidRPr="007A2F82">
        <w:rPr>
          <w:rFonts w:ascii="標楷體" w:eastAsia="標楷體" w:hAnsi="標楷體" w:hint="eastAsia"/>
          <w:sz w:val="28"/>
          <w:szCs w:val="28"/>
        </w:rPr>
        <w:t>方案1：搭乘304從弘光科技大學（專用道）→ 華南銀行（清水分行）→ 轉178從華南銀行（清水分行）→ 高美濕地 → 步行10分鐘（700公尺）</w:t>
      </w:r>
    </w:p>
    <w:p w:rsidR="007A2F82" w:rsidRPr="007A2F82" w:rsidRDefault="007A2F82" w:rsidP="00C46D04">
      <w:pPr>
        <w:ind w:left="1120" w:hangingChars="400" w:hanging="1120"/>
        <w:rPr>
          <w:rFonts w:ascii="標楷體" w:eastAsia="標楷體" w:hAnsi="標楷體"/>
          <w:sz w:val="28"/>
          <w:szCs w:val="28"/>
        </w:rPr>
      </w:pPr>
      <w:r w:rsidRPr="007A2F82">
        <w:rPr>
          <w:rFonts w:ascii="標楷體" w:eastAsia="標楷體" w:hAnsi="標楷體" w:hint="eastAsia"/>
          <w:sz w:val="28"/>
          <w:szCs w:val="28"/>
        </w:rPr>
        <w:t>方案2：搭乘305從弘光科技大學（專用道）→ 清水 → 轉179從清水 → 高美濕地 → 步行9分鐘（700公尺）</w:t>
      </w:r>
    </w:p>
    <w:p w:rsidR="007A2F82" w:rsidRPr="007A2F82" w:rsidRDefault="007A2F82" w:rsidP="00C46D04">
      <w:pPr>
        <w:ind w:left="1120" w:hangingChars="400" w:hanging="1120"/>
        <w:rPr>
          <w:rFonts w:ascii="標楷體" w:eastAsia="標楷體" w:hAnsi="標楷體"/>
          <w:sz w:val="28"/>
          <w:szCs w:val="28"/>
        </w:rPr>
      </w:pPr>
      <w:r w:rsidRPr="007A2F82">
        <w:rPr>
          <w:rFonts w:ascii="標楷體" w:eastAsia="標楷體" w:hAnsi="標楷體" w:hint="eastAsia"/>
          <w:sz w:val="28"/>
          <w:szCs w:val="28"/>
        </w:rPr>
        <w:t>方案3：搭乘309從弘光科技大學（專用道）→ 18號風車 → 步行27分鐘（2公里）</w:t>
      </w:r>
    </w:p>
    <w:p w:rsidR="007A2F82" w:rsidRPr="00C46D04" w:rsidRDefault="007A2F82" w:rsidP="00A74BEF">
      <w:pPr>
        <w:rPr>
          <w:rFonts w:ascii="標楷體" w:eastAsia="標楷體" w:hAnsi="標楷體"/>
          <w:b/>
          <w:sz w:val="28"/>
          <w:szCs w:val="28"/>
        </w:rPr>
      </w:pPr>
      <w:r w:rsidRPr="00C46D04">
        <w:rPr>
          <w:rFonts w:ascii="標楷體" w:eastAsia="標楷體" w:hAnsi="標楷體" w:hint="eastAsia"/>
          <w:b/>
          <w:sz w:val="28"/>
          <w:szCs w:val="28"/>
        </w:rPr>
        <w:t>三、台中國立自然科學博物館</w:t>
      </w:r>
    </w:p>
    <w:p w:rsidR="00A97764" w:rsidRDefault="007A2F82" w:rsidP="007A2F82">
      <w:pPr>
        <w:rPr>
          <w:rFonts w:ascii="標楷體" w:eastAsia="標楷體" w:hAnsi="標楷體"/>
          <w:sz w:val="28"/>
          <w:szCs w:val="28"/>
        </w:rPr>
      </w:pPr>
      <w:r w:rsidRPr="007A2F82">
        <w:rPr>
          <w:rFonts w:ascii="標楷體" w:eastAsia="標楷體" w:hAnsi="標楷體" w:hint="eastAsia"/>
          <w:sz w:val="28"/>
          <w:szCs w:val="28"/>
        </w:rPr>
        <w:lastRenderedPageBreak/>
        <w:t>交通路線</w:t>
      </w:r>
      <w:r>
        <w:rPr>
          <w:rFonts w:ascii="標楷體" w:eastAsia="標楷體" w:hAnsi="標楷體" w:hint="eastAsia"/>
          <w:sz w:val="28"/>
          <w:szCs w:val="28"/>
        </w:rPr>
        <w:t>：</w:t>
      </w:r>
    </w:p>
    <w:p w:rsidR="007A2F82" w:rsidRPr="007A2F82" w:rsidRDefault="007A2F82" w:rsidP="007A2F82">
      <w:pPr>
        <w:rPr>
          <w:rFonts w:ascii="標楷體" w:eastAsia="標楷體" w:hAnsi="標楷體"/>
          <w:sz w:val="28"/>
          <w:szCs w:val="28"/>
        </w:rPr>
      </w:pPr>
      <w:r w:rsidRPr="007A2F82">
        <w:rPr>
          <w:rFonts w:ascii="標楷體" w:eastAsia="標楷體" w:hAnsi="標楷體" w:hint="eastAsia"/>
          <w:sz w:val="28"/>
          <w:szCs w:val="28"/>
        </w:rPr>
        <w:t>搭乘310從弘光科技大學（專用道）→ 科博館（專用道）→ 步行7分鐘（500公尺）</w:t>
      </w:r>
    </w:p>
    <w:p w:rsidR="007A2F82" w:rsidRPr="00C46D04" w:rsidRDefault="007A2F82" w:rsidP="00A74BEF">
      <w:pPr>
        <w:rPr>
          <w:rFonts w:ascii="標楷體" w:eastAsia="標楷體" w:hAnsi="標楷體"/>
          <w:b/>
          <w:sz w:val="28"/>
          <w:szCs w:val="28"/>
        </w:rPr>
      </w:pPr>
      <w:r w:rsidRPr="00C46D04">
        <w:rPr>
          <w:rFonts w:ascii="標楷體" w:eastAsia="標楷體" w:hAnsi="標楷體" w:hint="eastAsia"/>
          <w:b/>
          <w:sz w:val="28"/>
          <w:szCs w:val="28"/>
        </w:rPr>
        <w:t>四、台中異想新樂園</w:t>
      </w:r>
    </w:p>
    <w:p w:rsidR="007A2F82" w:rsidRPr="007A2F82" w:rsidRDefault="007A2F82" w:rsidP="00C46D04">
      <w:pPr>
        <w:ind w:left="1120" w:hangingChars="400" w:hanging="1120"/>
        <w:rPr>
          <w:rFonts w:ascii="標楷體" w:eastAsia="標楷體" w:hAnsi="標楷體"/>
          <w:sz w:val="28"/>
          <w:szCs w:val="28"/>
        </w:rPr>
      </w:pPr>
      <w:r w:rsidRPr="007A2F82">
        <w:rPr>
          <w:rFonts w:ascii="標楷體" w:eastAsia="標楷體" w:hAnsi="標楷體" w:hint="eastAsia"/>
          <w:sz w:val="28"/>
          <w:szCs w:val="28"/>
        </w:rPr>
        <w:t>方案1：搭乘300、301、302、308從弘光科技大學（專用道）→ 彰化銀行（台灣大道）→ 步行1分鐘 → 轉108從彰化銀行（自由路）→ 大里圖書館（中興路）→ 步行5分鐘（300公尺）</w:t>
      </w:r>
    </w:p>
    <w:p w:rsidR="00C46D04" w:rsidRDefault="007A2F82" w:rsidP="00C46D04">
      <w:pPr>
        <w:ind w:left="1120" w:hangingChars="400" w:hanging="1120"/>
        <w:rPr>
          <w:rFonts w:ascii="標楷體" w:eastAsia="標楷體" w:hAnsi="標楷體"/>
          <w:sz w:val="28"/>
          <w:szCs w:val="28"/>
        </w:rPr>
      </w:pPr>
      <w:r w:rsidRPr="007A2F82">
        <w:rPr>
          <w:rFonts w:ascii="標楷體" w:eastAsia="標楷體" w:hAnsi="標楷體" w:hint="eastAsia"/>
          <w:sz w:val="28"/>
          <w:szCs w:val="28"/>
        </w:rPr>
        <w:t>方案2：搭乘306從弘光科技大學（專用道）→ 台中車站（台灣大道）→ 步行1分鐘→ 轉107從台中車站（台灣大道）→ 大里圖書館（中興路）→ 步行4分鐘（300公尺）</w:t>
      </w:r>
    </w:p>
    <w:p w:rsidR="007A2F82" w:rsidRPr="00C46D04" w:rsidRDefault="007A2F82" w:rsidP="007A2F82">
      <w:pPr>
        <w:rPr>
          <w:rStyle w:val="vam"/>
          <w:rFonts w:ascii="標楷體" w:eastAsia="標楷體" w:hAnsi="標楷體" w:cs="Segoe UI"/>
          <w:b/>
          <w:color w:val="212121"/>
          <w:sz w:val="28"/>
          <w:szCs w:val="28"/>
        </w:rPr>
      </w:pPr>
      <w:r w:rsidRPr="00C46D04">
        <w:rPr>
          <w:rFonts w:ascii="標楷體" w:eastAsia="標楷體" w:hAnsi="標楷體" w:hint="eastAsia"/>
          <w:b/>
          <w:sz w:val="28"/>
          <w:szCs w:val="28"/>
        </w:rPr>
        <w:t>五、</w:t>
      </w:r>
      <w:r w:rsidRPr="00C46D04">
        <w:rPr>
          <w:rStyle w:val="vam"/>
          <w:rFonts w:ascii="標楷體" w:eastAsia="標楷體" w:hAnsi="標楷體" w:cs="Segoe UI"/>
          <w:b/>
          <w:color w:val="212121"/>
          <w:sz w:val="28"/>
          <w:szCs w:val="28"/>
        </w:rPr>
        <w:t xml:space="preserve">SNOWTOWN </w:t>
      </w:r>
      <w:proofErr w:type="gramStart"/>
      <w:r w:rsidRPr="00C46D04">
        <w:rPr>
          <w:rStyle w:val="vam"/>
          <w:rFonts w:ascii="標楷體" w:eastAsia="標楷體" w:hAnsi="標楷體" w:cs="Segoe UI"/>
          <w:b/>
          <w:color w:val="212121"/>
          <w:sz w:val="28"/>
          <w:szCs w:val="28"/>
        </w:rPr>
        <w:t>雪樂地</w:t>
      </w:r>
      <w:proofErr w:type="gramEnd"/>
    </w:p>
    <w:p w:rsidR="00C46D04" w:rsidRPr="00C46D04" w:rsidRDefault="00C46D04" w:rsidP="00C46D04">
      <w:pPr>
        <w:rPr>
          <w:rStyle w:val="vam"/>
          <w:rFonts w:ascii="標楷體" w:eastAsia="標楷體" w:hAnsi="標楷體" w:cs="Segoe UI"/>
          <w:color w:val="212121"/>
          <w:sz w:val="28"/>
          <w:szCs w:val="28"/>
        </w:rPr>
      </w:pPr>
      <w:r w:rsidRPr="00C46D04">
        <w:rPr>
          <w:rStyle w:val="vam"/>
          <w:rFonts w:ascii="標楷體" w:eastAsia="標楷體" w:hAnsi="標楷體" w:cs="Segoe UI" w:hint="eastAsia"/>
          <w:color w:val="212121"/>
          <w:sz w:val="28"/>
          <w:szCs w:val="28"/>
        </w:rPr>
        <w:t>交通路線</w:t>
      </w:r>
      <w:r>
        <w:rPr>
          <w:rStyle w:val="vam"/>
          <w:rFonts w:ascii="標楷體" w:eastAsia="標楷體" w:hAnsi="標楷體" w:cs="Segoe UI" w:hint="eastAsia"/>
          <w:color w:val="212121"/>
          <w:sz w:val="28"/>
          <w:szCs w:val="28"/>
        </w:rPr>
        <w:t>：</w:t>
      </w:r>
    </w:p>
    <w:p w:rsidR="00C46D04" w:rsidRPr="00C46D04" w:rsidRDefault="00C46D04" w:rsidP="00C46D04">
      <w:pPr>
        <w:ind w:left="1120" w:hangingChars="400" w:hanging="1120"/>
        <w:rPr>
          <w:rStyle w:val="vam"/>
          <w:rFonts w:ascii="標楷體" w:eastAsia="標楷體" w:hAnsi="標楷體" w:cs="Segoe UI"/>
          <w:color w:val="212121"/>
          <w:sz w:val="28"/>
          <w:szCs w:val="28"/>
        </w:rPr>
      </w:pPr>
      <w:r w:rsidRPr="00C46D04">
        <w:rPr>
          <w:rStyle w:val="vam"/>
          <w:rFonts w:ascii="標楷體" w:eastAsia="標楷體" w:hAnsi="標楷體" w:cs="Segoe UI" w:hint="eastAsia"/>
          <w:color w:val="212121"/>
          <w:sz w:val="28"/>
          <w:szCs w:val="28"/>
        </w:rPr>
        <w:t>方案1：搭乘310從弘光科技大學（專用道）→ 台中港旅客服務中心→ 步行10分鐘（800公尺）</w:t>
      </w:r>
    </w:p>
    <w:p w:rsidR="00C46D04" w:rsidRPr="00C46D04" w:rsidRDefault="00C46D04" w:rsidP="00C46D04">
      <w:pPr>
        <w:ind w:left="1120" w:hangingChars="400" w:hanging="1120"/>
        <w:rPr>
          <w:rStyle w:val="vam"/>
          <w:rFonts w:ascii="標楷體" w:eastAsia="標楷體" w:hAnsi="標楷體" w:cs="Segoe UI"/>
          <w:color w:val="212121"/>
          <w:sz w:val="28"/>
          <w:szCs w:val="28"/>
        </w:rPr>
      </w:pPr>
      <w:r w:rsidRPr="00C46D04">
        <w:rPr>
          <w:rStyle w:val="vam"/>
          <w:rFonts w:ascii="標楷體" w:eastAsia="標楷體" w:hAnsi="標楷體" w:cs="Segoe UI" w:hint="eastAsia"/>
          <w:color w:val="212121"/>
          <w:sz w:val="28"/>
          <w:szCs w:val="28"/>
        </w:rPr>
        <w:t>方案2：搭乘307從弘光科技大學（專用道）→ 八德四維中路口 → 步行1分鐘→ 轉678從八德四維中路口 → 台中港旅客服務中心 → 步行10分鐘（800公尺）</w:t>
      </w:r>
    </w:p>
    <w:p w:rsidR="00C46D04" w:rsidRPr="00C46D04" w:rsidRDefault="00C46D04" w:rsidP="00C46D04">
      <w:pPr>
        <w:ind w:left="1120" w:hangingChars="400" w:hanging="1120"/>
        <w:rPr>
          <w:rStyle w:val="vam"/>
          <w:rFonts w:ascii="標楷體" w:eastAsia="標楷體" w:hAnsi="標楷體" w:cs="Segoe UI"/>
          <w:color w:val="212121"/>
          <w:sz w:val="28"/>
          <w:szCs w:val="28"/>
        </w:rPr>
      </w:pPr>
      <w:r w:rsidRPr="00C46D04">
        <w:rPr>
          <w:rStyle w:val="vam"/>
          <w:rFonts w:ascii="標楷體" w:eastAsia="標楷體" w:hAnsi="標楷體" w:cs="Segoe UI" w:hint="eastAsia"/>
          <w:color w:val="212121"/>
          <w:sz w:val="28"/>
          <w:szCs w:val="28"/>
        </w:rPr>
        <w:t>方案3：搭乘307從弘光科技大學（專用道）→ 梧棲農會 → 步行25分鐘（1.7公里）</w:t>
      </w:r>
    </w:p>
    <w:p w:rsidR="00C46D04" w:rsidRPr="00C46D04" w:rsidRDefault="00C46D04" w:rsidP="00C46D04">
      <w:pPr>
        <w:ind w:left="1120" w:hangingChars="400" w:hanging="1120"/>
        <w:rPr>
          <w:rStyle w:val="vam"/>
          <w:rFonts w:ascii="標楷體" w:eastAsia="標楷體" w:hAnsi="標楷體" w:cs="Segoe UI"/>
          <w:color w:val="212121"/>
          <w:sz w:val="28"/>
          <w:szCs w:val="28"/>
        </w:rPr>
      </w:pPr>
      <w:r w:rsidRPr="00C46D04">
        <w:rPr>
          <w:rStyle w:val="vam"/>
          <w:rFonts w:ascii="標楷體" w:eastAsia="標楷體" w:hAnsi="標楷體" w:cs="Segoe UI" w:hint="eastAsia"/>
          <w:color w:val="212121"/>
          <w:sz w:val="28"/>
          <w:szCs w:val="28"/>
        </w:rPr>
        <w:lastRenderedPageBreak/>
        <w:t>方案4：搭乘307從弘光科技大學（專用道）→ 梧棲農會 → 步行25分鐘（1.7公里）</w:t>
      </w:r>
    </w:p>
    <w:p w:rsidR="007A2F82" w:rsidRPr="00C46D04" w:rsidRDefault="007A2F82" w:rsidP="00A74BEF">
      <w:pPr>
        <w:rPr>
          <w:rFonts w:ascii="標楷體" w:eastAsia="標楷體" w:hAnsi="標楷體"/>
          <w:b/>
          <w:sz w:val="28"/>
          <w:szCs w:val="28"/>
        </w:rPr>
      </w:pPr>
      <w:r w:rsidRPr="00C46D04">
        <w:rPr>
          <w:rFonts w:ascii="標楷體" w:eastAsia="標楷體" w:hAnsi="標楷體" w:hint="eastAsia"/>
          <w:b/>
          <w:sz w:val="28"/>
          <w:szCs w:val="28"/>
        </w:rPr>
        <w:t>六、幻覺博物館</w:t>
      </w:r>
    </w:p>
    <w:p w:rsidR="007A2F82" w:rsidRDefault="007A2F82" w:rsidP="007A2F82">
      <w:pPr>
        <w:rPr>
          <w:rFonts w:ascii="標楷體" w:eastAsia="標楷體" w:hAnsi="標楷體"/>
          <w:sz w:val="28"/>
          <w:szCs w:val="28"/>
        </w:rPr>
      </w:pPr>
      <w:r w:rsidRPr="007A2F82">
        <w:rPr>
          <w:rFonts w:ascii="標楷體" w:eastAsia="標楷體" w:hAnsi="標楷體" w:hint="eastAsia"/>
          <w:sz w:val="28"/>
          <w:szCs w:val="28"/>
        </w:rPr>
        <w:t>交通路線</w:t>
      </w:r>
      <w:r>
        <w:rPr>
          <w:rFonts w:ascii="標楷體" w:eastAsia="標楷體" w:hAnsi="標楷體" w:hint="eastAsia"/>
          <w:sz w:val="28"/>
          <w:szCs w:val="28"/>
        </w:rPr>
        <w:t>：</w:t>
      </w:r>
    </w:p>
    <w:p w:rsidR="007A2F82" w:rsidRPr="007A2F82" w:rsidRDefault="007A2F82" w:rsidP="007A2F82">
      <w:pPr>
        <w:rPr>
          <w:rFonts w:ascii="標楷體" w:eastAsia="標楷體" w:hAnsi="標楷體"/>
          <w:sz w:val="28"/>
          <w:szCs w:val="28"/>
        </w:rPr>
      </w:pPr>
      <w:r w:rsidRPr="007A2F82">
        <w:rPr>
          <w:rFonts w:ascii="標楷體" w:eastAsia="標楷體" w:hAnsi="標楷體" w:hint="eastAsia"/>
          <w:sz w:val="28"/>
          <w:szCs w:val="28"/>
        </w:rPr>
        <w:t>搭乘304從弘光科技大學（專用道）→ 忠明國小 → 步行6分鐘（450公尺）</w:t>
      </w:r>
    </w:p>
    <w:p w:rsidR="007A2F82" w:rsidRPr="00C46D04" w:rsidRDefault="007A2F82" w:rsidP="00A74BEF">
      <w:pPr>
        <w:rPr>
          <w:rFonts w:ascii="標楷體" w:eastAsia="標楷體" w:hAnsi="標楷體" w:cs="Arial"/>
          <w:b/>
          <w:color w:val="202124"/>
          <w:sz w:val="28"/>
          <w:szCs w:val="28"/>
        </w:rPr>
      </w:pPr>
      <w:r w:rsidRPr="00C46D04">
        <w:rPr>
          <w:rFonts w:ascii="標楷體" w:eastAsia="標楷體" w:hAnsi="標楷體" w:hint="eastAsia"/>
          <w:b/>
          <w:sz w:val="28"/>
          <w:szCs w:val="28"/>
        </w:rPr>
        <w:t>七、</w:t>
      </w:r>
      <w:proofErr w:type="gramStart"/>
      <w:r w:rsidRPr="00C46D04">
        <w:rPr>
          <w:rFonts w:ascii="標楷體" w:eastAsia="標楷體" w:hAnsi="標楷體" w:cs="Arial"/>
          <w:b/>
          <w:color w:val="202124"/>
          <w:sz w:val="28"/>
          <w:szCs w:val="28"/>
        </w:rPr>
        <w:t>柳川藍帶</w:t>
      </w:r>
      <w:proofErr w:type="gramEnd"/>
      <w:r w:rsidRPr="00C46D04">
        <w:rPr>
          <w:rFonts w:ascii="標楷體" w:eastAsia="標楷體" w:hAnsi="標楷體" w:cs="Arial"/>
          <w:b/>
          <w:color w:val="202124"/>
          <w:sz w:val="28"/>
          <w:szCs w:val="28"/>
        </w:rPr>
        <w:t>水岸</w:t>
      </w:r>
    </w:p>
    <w:p w:rsidR="007A2F82" w:rsidRPr="007A2F82" w:rsidRDefault="007A2F82" w:rsidP="007A2F82">
      <w:pPr>
        <w:rPr>
          <w:rFonts w:ascii="標楷體" w:eastAsia="標楷體" w:hAnsi="標楷體" w:cs="Arial"/>
          <w:color w:val="202124"/>
          <w:sz w:val="28"/>
          <w:szCs w:val="28"/>
        </w:rPr>
      </w:pPr>
      <w:r w:rsidRPr="007A2F82">
        <w:rPr>
          <w:rFonts w:ascii="標楷體" w:eastAsia="標楷體" w:hAnsi="標楷體" w:cs="Arial" w:hint="eastAsia"/>
          <w:color w:val="202124"/>
          <w:sz w:val="28"/>
          <w:szCs w:val="28"/>
        </w:rPr>
        <w:t>交通路線</w:t>
      </w:r>
      <w:r w:rsidR="00C46D04">
        <w:rPr>
          <w:rFonts w:ascii="標楷體" w:eastAsia="標楷體" w:hAnsi="標楷體" w:cs="Arial" w:hint="eastAsia"/>
          <w:color w:val="202124"/>
          <w:sz w:val="28"/>
          <w:szCs w:val="28"/>
        </w:rPr>
        <w:t>：</w:t>
      </w:r>
    </w:p>
    <w:p w:rsidR="007A2F82" w:rsidRPr="007A2F82" w:rsidRDefault="007A2F82" w:rsidP="007A2F82">
      <w:pPr>
        <w:rPr>
          <w:rFonts w:ascii="標楷體" w:eastAsia="標楷體" w:hAnsi="標楷體"/>
          <w:sz w:val="28"/>
          <w:szCs w:val="28"/>
        </w:rPr>
      </w:pPr>
      <w:r w:rsidRPr="007A2F82">
        <w:rPr>
          <w:rFonts w:ascii="標楷體" w:eastAsia="標楷體" w:hAnsi="標楷體" w:hint="eastAsia"/>
          <w:sz w:val="28"/>
          <w:szCs w:val="28"/>
        </w:rPr>
        <w:t>搭乘304從弘光科技大學（專用道）</w:t>
      </w:r>
      <w:r w:rsidRPr="007A2F82">
        <w:rPr>
          <mc:AlternateContent>
            <mc:Choice Requires="w16se">
              <w:rFonts w:ascii="標楷體" w:eastAsia="標楷體" w:hAnsi="標楷體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Pr="007A2F82">
        <w:rPr>
          <w:rFonts w:ascii="標楷體" w:eastAsia="標楷體" w:hAnsi="標楷體" w:hint="eastAsia"/>
          <w:sz w:val="28"/>
          <w:szCs w:val="28"/>
        </w:rPr>
        <w:t xml:space="preserve"> 仁愛醫院（台灣大道） </w:t>
      </w:r>
      <w:r w:rsidRPr="007A2F82">
        <w:rPr>
          <mc:AlternateContent>
            <mc:Choice Requires="w16se">
              <w:rFonts w:ascii="標楷體" w:eastAsia="標楷體" w:hAnsi="標楷體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Pr="007A2F82">
        <w:rPr>
          <w:rFonts w:ascii="標楷體" w:eastAsia="標楷體" w:hAnsi="標楷體" w:hint="eastAsia"/>
          <w:sz w:val="28"/>
          <w:szCs w:val="28"/>
        </w:rPr>
        <w:t xml:space="preserve"> 步行1分鐘（39公尺）</w:t>
      </w:r>
    </w:p>
    <w:p w:rsidR="007A2F82" w:rsidRPr="00C46D04" w:rsidRDefault="007A2F82" w:rsidP="00A74BEF">
      <w:pPr>
        <w:rPr>
          <w:rFonts w:ascii="標楷體" w:eastAsia="標楷體" w:hAnsi="標楷體"/>
          <w:b/>
          <w:sz w:val="28"/>
          <w:szCs w:val="28"/>
        </w:rPr>
      </w:pPr>
      <w:r w:rsidRPr="00C46D04">
        <w:rPr>
          <w:rFonts w:ascii="標楷體" w:eastAsia="標楷體" w:hAnsi="標楷體" w:hint="eastAsia"/>
          <w:b/>
          <w:sz w:val="28"/>
          <w:szCs w:val="28"/>
        </w:rPr>
        <w:t>八、彩虹眷村</w:t>
      </w:r>
    </w:p>
    <w:p w:rsidR="007A2F82" w:rsidRPr="007A2F82" w:rsidRDefault="007A2F82" w:rsidP="007A2F82">
      <w:pPr>
        <w:rPr>
          <w:rFonts w:ascii="標楷體" w:eastAsia="標楷體" w:hAnsi="標楷體"/>
          <w:sz w:val="28"/>
          <w:szCs w:val="28"/>
        </w:rPr>
      </w:pPr>
      <w:r w:rsidRPr="007A2F82">
        <w:rPr>
          <w:rFonts w:ascii="標楷體" w:eastAsia="標楷體" w:hAnsi="標楷體" w:hint="eastAsia"/>
          <w:sz w:val="28"/>
          <w:szCs w:val="28"/>
        </w:rPr>
        <w:t>交通路線</w:t>
      </w:r>
      <w:r w:rsidR="00C46D04">
        <w:rPr>
          <w:rFonts w:ascii="標楷體" w:eastAsia="標楷體" w:hAnsi="標楷體" w:hint="eastAsia"/>
          <w:sz w:val="28"/>
          <w:szCs w:val="28"/>
        </w:rPr>
        <w:t>：</w:t>
      </w:r>
    </w:p>
    <w:p w:rsidR="007A2F82" w:rsidRPr="007A2F82" w:rsidRDefault="007A2F82" w:rsidP="00C46D04">
      <w:pPr>
        <w:ind w:left="1120" w:hangingChars="400" w:hanging="1120"/>
        <w:rPr>
          <w:rFonts w:ascii="標楷體" w:eastAsia="標楷體" w:hAnsi="標楷體"/>
          <w:sz w:val="28"/>
          <w:szCs w:val="28"/>
        </w:rPr>
      </w:pPr>
      <w:r w:rsidRPr="007A2F82">
        <w:rPr>
          <w:rFonts w:ascii="標楷體" w:eastAsia="標楷體" w:hAnsi="標楷體" w:hint="eastAsia"/>
          <w:sz w:val="28"/>
          <w:szCs w:val="28"/>
        </w:rPr>
        <w:t>方案1：搭乘307、308從弘光科技大學（專用道）→ 東海別墅（專用道） → 步行5分鐘 → 轉323從東海商圈 → 彩虹眷村（領東南路）→ 步行1分鐘（33公尺）</w:t>
      </w:r>
    </w:p>
    <w:p w:rsidR="007A2F82" w:rsidRPr="007A2F82" w:rsidRDefault="007A2F82" w:rsidP="00C46D04">
      <w:pPr>
        <w:ind w:left="1120" w:hangingChars="400" w:hanging="1120"/>
        <w:rPr>
          <w:rFonts w:ascii="標楷體" w:eastAsia="標楷體" w:hAnsi="標楷體"/>
          <w:sz w:val="28"/>
          <w:szCs w:val="28"/>
        </w:rPr>
      </w:pPr>
      <w:r w:rsidRPr="007A2F82">
        <w:rPr>
          <w:rFonts w:ascii="標楷體" w:eastAsia="標楷體" w:hAnsi="標楷體" w:hint="eastAsia"/>
          <w:sz w:val="28"/>
          <w:szCs w:val="28"/>
        </w:rPr>
        <w:t>方案2：搭乘301、305從弘光科技大學（專用道）→ 福安（專用道） → 步行2分鐘 → 轉357安和台灣大道路口 → 嶺東科技大學（領東路）→ 步行6分鐘（400公尺）</w:t>
      </w:r>
    </w:p>
    <w:p w:rsidR="007A2F82" w:rsidRPr="00C46D04" w:rsidRDefault="007A2F82" w:rsidP="00A74BEF">
      <w:pPr>
        <w:rPr>
          <w:rFonts w:ascii="標楷體" w:eastAsia="標楷體" w:hAnsi="標楷體"/>
          <w:b/>
          <w:sz w:val="28"/>
          <w:szCs w:val="28"/>
        </w:rPr>
      </w:pPr>
      <w:r w:rsidRPr="00C46D04">
        <w:rPr>
          <w:rFonts w:ascii="標楷體" w:eastAsia="標楷體" w:hAnsi="標楷體" w:hint="eastAsia"/>
          <w:b/>
          <w:sz w:val="28"/>
          <w:szCs w:val="28"/>
        </w:rPr>
        <w:t>九、大雪山國家森林遊樂區</w:t>
      </w:r>
    </w:p>
    <w:p w:rsidR="007A2F82" w:rsidRPr="007A2F82" w:rsidRDefault="007A2F82" w:rsidP="007A2F82">
      <w:pPr>
        <w:rPr>
          <w:rFonts w:ascii="標楷體" w:eastAsia="標楷體" w:hAnsi="標楷體"/>
          <w:sz w:val="28"/>
          <w:szCs w:val="28"/>
        </w:rPr>
      </w:pPr>
      <w:r w:rsidRPr="007A2F82">
        <w:rPr>
          <w:rFonts w:ascii="標楷體" w:eastAsia="標楷體" w:hAnsi="標楷體" w:hint="eastAsia"/>
          <w:sz w:val="28"/>
          <w:szCs w:val="28"/>
        </w:rPr>
        <w:t>交通路線</w:t>
      </w:r>
      <w:r w:rsidR="00C46D04">
        <w:rPr>
          <w:rFonts w:ascii="標楷體" w:eastAsia="標楷體" w:hAnsi="標楷體" w:hint="eastAsia"/>
          <w:sz w:val="28"/>
          <w:szCs w:val="28"/>
        </w:rPr>
        <w:t>：</w:t>
      </w:r>
    </w:p>
    <w:p w:rsidR="007A2F82" w:rsidRPr="007A2F82" w:rsidRDefault="007A2F82" w:rsidP="00C46D04">
      <w:pPr>
        <w:ind w:left="1120" w:hangingChars="400" w:hanging="1120"/>
        <w:rPr>
          <w:rFonts w:ascii="標楷體" w:eastAsia="標楷體" w:hAnsi="標楷體"/>
          <w:sz w:val="28"/>
          <w:szCs w:val="28"/>
        </w:rPr>
      </w:pPr>
      <w:r w:rsidRPr="007A2F82">
        <w:rPr>
          <w:rFonts w:ascii="標楷體" w:eastAsia="標楷體" w:hAnsi="標楷體" w:hint="eastAsia"/>
          <w:sz w:val="28"/>
          <w:szCs w:val="28"/>
        </w:rPr>
        <w:lastRenderedPageBreak/>
        <w:t xml:space="preserve">方案1：搭乘301從弘光科技大學(專用道)→ </w:t>
      </w:r>
      <w:proofErr w:type="gramStart"/>
      <w:r w:rsidRPr="007A2F82">
        <w:rPr>
          <w:rFonts w:ascii="標楷體" w:eastAsia="標楷體" w:hAnsi="標楷體" w:hint="eastAsia"/>
          <w:sz w:val="28"/>
          <w:szCs w:val="28"/>
        </w:rPr>
        <w:t>秋紅谷</w:t>
      </w:r>
      <w:proofErr w:type="gramEnd"/>
      <w:r w:rsidRPr="007A2F82">
        <w:rPr>
          <w:rFonts w:ascii="標楷體" w:eastAsia="標楷體" w:hAnsi="標楷體" w:hint="eastAsia"/>
          <w:sz w:val="28"/>
          <w:szCs w:val="28"/>
        </w:rPr>
        <w:t>[專用道]→ 步行2分鐘(120公尺)→轉153從</w:t>
      </w:r>
      <w:proofErr w:type="gramStart"/>
      <w:r w:rsidRPr="007A2F82">
        <w:rPr>
          <w:rFonts w:ascii="標楷體" w:eastAsia="標楷體" w:hAnsi="標楷體" w:hint="eastAsia"/>
          <w:sz w:val="28"/>
          <w:szCs w:val="28"/>
        </w:rPr>
        <w:t>秋紅谷</w:t>
      </w:r>
      <w:proofErr w:type="gramEnd"/>
      <w:r w:rsidRPr="007A2F82">
        <w:rPr>
          <w:rFonts w:ascii="標楷體" w:eastAsia="標楷體" w:hAnsi="標楷體" w:hint="eastAsia"/>
          <w:sz w:val="28"/>
          <w:szCs w:val="28"/>
        </w:rPr>
        <w:t>(朝陽橋) →東勢南站→再轉252大雪山森林遊樂區(收費站)</w:t>
      </w:r>
    </w:p>
    <w:p w:rsidR="007A2F82" w:rsidRPr="007A2F82" w:rsidRDefault="007A2F82" w:rsidP="0033115C">
      <w:pPr>
        <w:ind w:left="1120" w:hangingChars="400" w:hanging="1120"/>
        <w:rPr>
          <w:rFonts w:ascii="標楷體" w:eastAsia="標楷體" w:hAnsi="標楷體"/>
          <w:sz w:val="28"/>
          <w:szCs w:val="28"/>
        </w:rPr>
      </w:pPr>
      <w:r w:rsidRPr="007A2F82">
        <w:rPr>
          <w:rFonts w:ascii="標楷體" w:eastAsia="標楷體" w:hAnsi="標楷體" w:hint="eastAsia"/>
          <w:sz w:val="28"/>
          <w:szCs w:val="28"/>
        </w:rPr>
        <w:t>方案2：搭乘300從弘光科技大學(專用道)→ 臺灣大道原子街口→ 步行6分鐘(400公尺)→台中教育大學 →轉850開往谷關站→東勢林業文化園區→再轉252大雪山森林遊樂區(收費站)</w:t>
      </w:r>
      <w:bookmarkStart w:id="2" w:name="_GoBack"/>
      <w:bookmarkEnd w:id="2"/>
    </w:p>
    <w:p w:rsidR="007A2F82" w:rsidRPr="007A2F82" w:rsidRDefault="007A2F82" w:rsidP="00A74BEF">
      <w:pPr>
        <w:rPr>
          <w:rFonts w:ascii="標楷體" w:eastAsia="標楷體" w:hAnsi="標楷體"/>
          <w:sz w:val="28"/>
        </w:rPr>
      </w:pPr>
    </w:p>
    <w:sectPr w:rsidR="007A2F82" w:rsidRPr="007A2F82" w:rsidSect="00926748">
      <w:pgSz w:w="11906" w:h="16838"/>
      <w:pgMar w:top="1440" w:right="1800" w:bottom="1135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064A69"/>
    <w:multiLevelType w:val="hybridMultilevel"/>
    <w:tmpl w:val="AFE8E646"/>
    <w:lvl w:ilvl="0" w:tplc="4EC41B1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D4B3784"/>
    <w:multiLevelType w:val="hybridMultilevel"/>
    <w:tmpl w:val="C82264AA"/>
    <w:lvl w:ilvl="0" w:tplc="292E1E9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C9E"/>
    <w:rsid w:val="002E4254"/>
    <w:rsid w:val="0033115C"/>
    <w:rsid w:val="00367099"/>
    <w:rsid w:val="0048429A"/>
    <w:rsid w:val="00514C9E"/>
    <w:rsid w:val="005669AB"/>
    <w:rsid w:val="006E106B"/>
    <w:rsid w:val="007A2F82"/>
    <w:rsid w:val="00926748"/>
    <w:rsid w:val="00A74BEF"/>
    <w:rsid w:val="00A97764"/>
    <w:rsid w:val="00BE3870"/>
    <w:rsid w:val="00C46D04"/>
    <w:rsid w:val="00E217D0"/>
    <w:rsid w:val="00E92C05"/>
    <w:rsid w:val="00F86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48ABAA-56D7-4427-A6BB-517178EA8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429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4C9E"/>
    <w:pPr>
      <w:ind w:leftChars="200" w:left="480"/>
    </w:pPr>
  </w:style>
  <w:style w:type="character" w:styleId="a4">
    <w:name w:val="Hyperlink"/>
    <w:basedOn w:val="a0"/>
    <w:uiPriority w:val="99"/>
    <w:unhideWhenUsed/>
    <w:rsid w:val="00514C9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14C9E"/>
    <w:rPr>
      <w:color w:val="605E5C"/>
      <w:shd w:val="clear" w:color="auto" w:fill="E1DFDD"/>
    </w:rPr>
  </w:style>
  <w:style w:type="character" w:customStyle="1" w:styleId="vam">
    <w:name w:val="vam"/>
    <w:basedOn w:val="a0"/>
    <w:rsid w:val="007A2F82"/>
  </w:style>
  <w:style w:type="paragraph" w:styleId="Web">
    <w:name w:val="Normal (Web)"/>
    <w:basedOn w:val="a"/>
    <w:uiPriority w:val="99"/>
    <w:unhideWhenUsed/>
    <w:rsid w:val="00C46D0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https://idoor.taichung.gov.tw/" TargetMode="Externa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15</Pages>
  <Words>403</Words>
  <Characters>2300</Characters>
  <Application>Microsoft Office Word</Application>
  <DocSecurity>0</DocSecurity>
  <Lines>19</Lines>
  <Paragraphs>5</Paragraphs>
  <ScaleCrop>false</ScaleCrop>
  <Company/>
  <LinksUpToDate>false</LinksUpToDate>
  <CharactersWithSpaces>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IF</dc:creator>
  <cp:keywords/>
  <dc:description/>
  <cp:lastModifiedBy>IF</cp:lastModifiedBy>
  <cp:revision>8</cp:revision>
  <dcterms:created xsi:type="dcterms:W3CDTF">2024-01-05T05:12:00Z</dcterms:created>
  <dcterms:modified xsi:type="dcterms:W3CDTF">2024-01-05T07:22:00Z</dcterms:modified>
</cp:coreProperties>
</file>